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BCBD6" w14:textId="77777777" w:rsidR="002D5695" w:rsidRDefault="002D5695" w:rsidP="002D5695">
      <w:pPr>
        <w:spacing w:after="0"/>
        <w:jc w:val="center"/>
        <w:rPr>
          <w:b/>
          <w:u w:val="single"/>
        </w:rPr>
      </w:pPr>
    </w:p>
    <w:p w14:paraId="58C7CFF8" w14:textId="77777777" w:rsidR="002D5695" w:rsidRPr="002D5695" w:rsidRDefault="002D5695" w:rsidP="002D5695">
      <w:pPr>
        <w:spacing w:after="0"/>
        <w:jc w:val="center"/>
        <w:rPr>
          <w:rFonts w:cstheme="minorHAnsi"/>
          <w:b/>
          <w:sz w:val="20"/>
          <w:szCs w:val="20"/>
          <w:u w:val="single"/>
        </w:rPr>
      </w:pPr>
      <w:r w:rsidRPr="002D5695">
        <w:rPr>
          <w:rFonts w:cstheme="minorHAnsi"/>
          <w:b/>
          <w:sz w:val="20"/>
          <w:szCs w:val="20"/>
          <w:u w:val="single"/>
        </w:rPr>
        <w:t>ETHICS COMMITTEE- Formal Group Meeting</w:t>
      </w:r>
    </w:p>
    <w:p w14:paraId="0482476C" w14:textId="77777777" w:rsidR="002D5695" w:rsidRPr="002D5695" w:rsidRDefault="002D5695" w:rsidP="002D5695">
      <w:pPr>
        <w:spacing w:after="0"/>
        <w:jc w:val="center"/>
        <w:rPr>
          <w:rFonts w:cstheme="minorHAnsi"/>
          <w:b/>
          <w:sz w:val="20"/>
          <w:szCs w:val="20"/>
        </w:rPr>
      </w:pPr>
      <w:r w:rsidRPr="002D5695">
        <w:rPr>
          <w:rFonts w:cstheme="minorHAnsi"/>
          <w:b/>
          <w:sz w:val="20"/>
          <w:szCs w:val="20"/>
        </w:rPr>
        <w:t>Wednesday 4</w:t>
      </w:r>
      <w:r w:rsidRPr="002D5695">
        <w:rPr>
          <w:rFonts w:cstheme="minorHAnsi"/>
          <w:b/>
          <w:sz w:val="20"/>
          <w:szCs w:val="20"/>
          <w:vertAlign w:val="superscript"/>
        </w:rPr>
        <w:t>th</w:t>
      </w:r>
      <w:r w:rsidRPr="002D5695">
        <w:rPr>
          <w:rFonts w:cstheme="minorHAnsi"/>
          <w:b/>
          <w:sz w:val="20"/>
          <w:szCs w:val="20"/>
        </w:rPr>
        <w:t xml:space="preserve"> September 2024</w:t>
      </w:r>
    </w:p>
    <w:p w14:paraId="14FAA40C" w14:textId="77777777" w:rsidR="002D5695" w:rsidRPr="002D5695" w:rsidRDefault="002D5695" w:rsidP="002D5695">
      <w:pPr>
        <w:spacing w:after="0"/>
        <w:jc w:val="center"/>
        <w:rPr>
          <w:rFonts w:cstheme="minorHAnsi"/>
          <w:b/>
          <w:sz w:val="20"/>
          <w:szCs w:val="20"/>
        </w:rPr>
      </w:pPr>
      <w:r w:rsidRPr="002D5695">
        <w:rPr>
          <w:rFonts w:cstheme="minorHAnsi"/>
          <w:b/>
          <w:sz w:val="20"/>
          <w:szCs w:val="20"/>
        </w:rPr>
        <w:t>10:00-13:00</w:t>
      </w:r>
    </w:p>
    <w:p w14:paraId="6E742178" w14:textId="77777777" w:rsidR="002D5695" w:rsidRPr="002D5695" w:rsidRDefault="002D5695" w:rsidP="002D5695">
      <w:pPr>
        <w:spacing w:after="0"/>
        <w:jc w:val="center"/>
        <w:rPr>
          <w:rFonts w:cstheme="minorHAnsi"/>
          <w:sz w:val="20"/>
          <w:szCs w:val="20"/>
        </w:rPr>
      </w:pPr>
      <w:r w:rsidRPr="002D5695">
        <w:rPr>
          <w:rFonts w:cstheme="minorHAnsi"/>
          <w:sz w:val="20"/>
          <w:szCs w:val="20"/>
        </w:rPr>
        <w:t>Meeting held virtually via Teams</w:t>
      </w:r>
    </w:p>
    <w:p w14:paraId="7834F2E0" w14:textId="77777777" w:rsidR="002D5695" w:rsidRPr="002D5695" w:rsidRDefault="002D5695" w:rsidP="002D5695">
      <w:pPr>
        <w:spacing w:after="0"/>
        <w:jc w:val="center"/>
        <w:rPr>
          <w:rFonts w:cstheme="minorHAnsi"/>
          <w:sz w:val="20"/>
          <w:szCs w:val="20"/>
        </w:rPr>
      </w:pPr>
    </w:p>
    <w:p w14:paraId="22566600" w14:textId="77777777" w:rsidR="002D5695" w:rsidRPr="002D5695" w:rsidRDefault="002D5695" w:rsidP="002D5695">
      <w:pPr>
        <w:spacing w:after="0"/>
        <w:rPr>
          <w:rFonts w:cstheme="minorHAnsi"/>
          <w:b/>
          <w:sz w:val="20"/>
          <w:szCs w:val="20"/>
        </w:rPr>
      </w:pPr>
      <w:r w:rsidRPr="002D5695">
        <w:rPr>
          <w:rFonts w:cstheme="minorHAnsi"/>
          <w:b/>
          <w:sz w:val="20"/>
          <w:szCs w:val="20"/>
        </w:rPr>
        <w:t xml:space="preserve">Present: </w:t>
      </w:r>
    </w:p>
    <w:p w14:paraId="6793D3C2"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Marion Oswald (MO)</w:t>
      </w:r>
      <w:r>
        <w:rPr>
          <w:rFonts w:eastAsia="Calibri" w:cstheme="minorHAnsi"/>
          <w:sz w:val="20"/>
          <w:szCs w:val="20"/>
        </w:rPr>
        <w:tab/>
      </w:r>
      <w:r>
        <w:rPr>
          <w:rFonts w:eastAsia="Calibri" w:cstheme="minorHAnsi"/>
          <w:sz w:val="20"/>
          <w:szCs w:val="20"/>
        </w:rPr>
        <w:tab/>
      </w:r>
      <w:r w:rsidRPr="002D5695">
        <w:rPr>
          <w:rFonts w:eastAsia="Calibri" w:cstheme="minorHAnsi"/>
          <w:sz w:val="20"/>
          <w:szCs w:val="20"/>
        </w:rPr>
        <w:t>Chair of Ethics Committee</w:t>
      </w:r>
    </w:p>
    <w:p w14:paraId="2D2F9770"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Malcolm Fowler (MF)</w:t>
      </w:r>
      <w:r>
        <w:rPr>
          <w:rFonts w:eastAsia="Calibri" w:cstheme="minorHAnsi"/>
          <w:sz w:val="20"/>
          <w:szCs w:val="20"/>
        </w:rPr>
        <w:tab/>
      </w:r>
      <w:r>
        <w:rPr>
          <w:rFonts w:eastAsia="Calibri" w:cstheme="minorHAnsi"/>
          <w:sz w:val="20"/>
          <w:szCs w:val="20"/>
        </w:rPr>
        <w:tab/>
      </w:r>
      <w:r w:rsidRPr="002D5695">
        <w:rPr>
          <w:rFonts w:eastAsia="Calibri" w:cstheme="minorHAnsi"/>
          <w:sz w:val="20"/>
          <w:szCs w:val="20"/>
        </w:rPr>
        <w:t>Ethics Committee</w:t>
      </w:r>
    </w:p>
    <w:p w14:paraId="15D174FD"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Simon Rogerson (SR</w:t>
      </w:r>
      <w:r>
        <w:rPr>
          <w:rFonts w:eastAsia="Calibri" w:cstheme="minorHAnsi"/>
          <w:sz w:val="20"/>
          <w:szCs w:val="20"/>
        </w:rPr>
        <w:t>)</w:t>
      </w:r>
      <w:r>
        <w:rPr>
          <w:rFonts w:eastAsia="Calibri" w:cstheme="minorHAnsi"/>
          <w:sz w:val="20"/>
          <w:szCs w:val="20"/>
        </w:rPr>
        <w:tab/>
      </w:r>
      <w:r>
        <w:rPr>
          <w:rFonts w:eastAsia="Calibri" w:cstheme="minorHAnsi"/>
          <w:sz w:val="20"/>
          <w:szCs w:val="20"/>
        </w:rPr>
        <w:tab/>
      </w:r>
      <w:r w:rsidRPr="002D5695">
        <w:rPr>
          <w:rFonts w:eastAsia="Calibri" w:cstheme="minorHAnsi"/>
          <w:sz w:val="20"/>
          <w:szCs w:val="20"/>
        </w:rPr>
        <w:t>Ethics Committee</w:t>
      </w:r>
    </w:p>
    <w:p w14:paraId="1F81C476" w14:textId="77777777" w:rsidR="002D5695" w:rsidRPr="002D5695" w:rsidRDefault="002D5695" w:rsidP="002D5695">
      <w:pPr>
        <w:spacing w:after="0"/>
        <w:rPr>
          <w:rFonts w:cstheme="minorHAnsi"/>
          <w:sz w:val="20"/>
          <w:szCs w:val="20"/>
        </w:rPr>
      </w:pPr>
      <w:r w:rsidRPr="002D5695">
        <w:rPr>
          <w:rFonts w:cstheme="minorHAnsi"/>
          <w:sz w:val="20"/>
          <w:szCs w:val="20"/>
        </w:rPr>
        <w:t xml:space="preserve">Anindya Banerjee (AB)  </w:t>
      </w:r>
      <w:r>
        <w:rPr>
          <w:rFonts w:cstheme="minorHAnsi"/>
          <w:sz w:val="20"/>
          <w:szCs w:val="20"/>
        </w:rPr>
        <w:tab/>
      </w:r>
      <w:r>
        <w:rPr>
          <w:rFonts w:cstheme="minorHAnsi"/>
          <w:sz w:val="20"/>
          <w:szCs w:val="20"/>
        </w:rPr>
        <w:tab/>
      </w:r>
      <w:r w:rsidRPr="002D5695">
        <w:rPr>
          <w:rFonts w:cstheme="minorHAnsi"/>
          <w:sz w:val="20"/>
          <w:szCs w:val="20"/>
        </w:rPr>
        <w:t xml:space="preserve">Ethics Committee </w:t>
      </w:r>
    </w:p>
    <w:p w14:paraId="505A9F55" w14:textId="77777777" w:rsidR="002D5695" w:rsidRPr="002D5695" w:rsidRDefault="002D5695" w:rsidP="002D5695">
      <w:pPr>
        <w:spacing w:after="0"/>
        <w:rPr>
          <w:rFonts w:cstheme="minorHAnsi"/>
          <w:sz w:val="20"/>
          <w:szCs w:val="20"/>
        </w:rPr>
      </w:pPr>
      <w:r w:rsidRPr="002D5695">
        <w:rPr>
          <w:rFonts w:cstheme="minorHAnsi"/>
          <w:sz w:val="20"/>
          <w:szCs w:val="20"/>
        </w:rPr>
        <w:t xml:space="preserve">Derek Dempsey (DD)                     </w:t>
      </w:r>
      <w:r>
        <w:rPr>
          <w:rFonts w:cstheme="minorHAnsi"/>
          <w:sz w:val="20"/>
          <w:szCs w:val="20"/>
        </w:rPr>
        <w:tab/>
      </w:r>
      <w:r w:rsidRPr="002D5695">
        <w:rPr>
          <w:rFonts w:cstheme="minorHAnsi"/>
          <w:sz w:val="20"/>
          <w:szCs w:val="20"/>
        </w:rPr>
        <w:t>Ethics Committee</w:t>
      </w:r>
    </w:p>
    <w:p w14:paraId="3F9F701F" w14:textId="77777777" w:rsidR="002D5695" w:rsidRPr="002D5695" w:rsidRDefault="002D5695" w:rsidP="002D5695">
      <w:pPr>
        <w:spacing w:after="0"/>
        <w:rPr>
          <w:rFonts w:cstheme="minorHAnsi"/>
          <w:sz w:val="20"/>
          <w:szCs w:val="20"/>
        </w:rPr>
      </w:pPr>
      <w:r w:rsidRPr="002D5695">
        <w:rPr>
          <w:rFonts w:cstheme="minorHAnsi"/>
          <w:sz w:val="20"/>
          <w:szCs w:val="20"/>
        </w:rPr>
        <w:t xml:space="preserve">Jennifer Housego (JH)                   </w:t>
      </w:r>
      <w:r>
        <w:rPr>
          <w:rFonts w:cstheme="minorHAnsi"/>
          <w:sz w:val="20"/>
          <w:szCs w:val="20"/>
        </w:rPr>
        <w:tab/>
      </w:r>
      <w:r w:rsidRPr="002D5695">
        <w:rPr>
          <w:rFonts w:cstheme="minorHAnsi"/>
          <w:sz w:val="20"/>
          <w:szCs w:val="20"/>
        </w:rPr>
        <w:t>Ethics Committee</w:t>
      </w:r>
    </w:p>
    <w:p w14:paraId="629D32D8"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 xml:space="preserve">Jack Tracey (JT)                                  </w:t>
      </w:r>
      <w:r>
        <w:rPr>
          <w:rFonts w:eastAsia="Calibri" w:cstheme="minorHAnsi"/>
          <w:sz w:val="20"/>
          <w:szCs w:val="20"/>
        </w:rPr>
        <w:tab/>
        <w:t>Policy lead (</w:t>
      </w:r>
      <w:r w:rsidRPr="002D5695">
        <w:rPr>
          <w:rFonts w:eastAsia="Calibri" w:cstheme="minorHAnsi"/>
          <w:sz w:val="20"/>
          <w:szCs w:val="20"/>
        </w:rPr>
        <w:t>OPCC</w:t>
      </w:r>
      <w:r>
        <w:rPr>
          <w:rFonts w:eastAsia="Calibri" w:cstheme="minorHAnsi"/>
          <w:sz w:val="20"/>
          <w:szCs w:val="20"/>
        </w:rPr>
        <w:t>)</w:t>
      </w:r>
    </w:p>
    <w:p w14:paraId="43B483A7"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 xml:space="preserve">Eliza Ogden Barnsley (EOB)             </w:t>
      </w:r>
      <w:r>
        <w:rPr>
          <w:rFonts w:eastAsia="Calibri" w:cstheme="minorHAnsi"/>
          <w:sz w:val="20"/>
          <w:szCs w:val="20"/>
        </w:rPr>
        <w:tab/>
      </w:r>
      <w:r w:rsidRPr="002D5695">
        <w:rPr>
          <w:rFonts w:eastAsia="Calibri" w:cstheme="minorHAnsi"/>
          <w:sz w:val="20"/>
          <w:szCs w:val="20"/>
        </w:rPr>
        <w:t xml:space="preserve">Secretariat (OPCC) </w:t>
      </w:r>
    </w:p>
    <w:p w14:paraId="7F2B68D1"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Davin Parrott (DP)</w:t>
      </w:r>
      <w:r w:rsidRPr="002D5695">
        <w:rPr>
          <w:rFonts w:eastAsia="Calibri" w:cstheme="minorHAnsi"/>
          <w:sz w:val="20"/>
          <w:szCs w:val="20"/>
        </w:rPr>
        <w:tab/>
      </w:r>
      <w:r>
        <w:rPr>
          <w:rFonts w:eastAsia="Calibri" w:cstheme="minorHAnsi"/>
          <w:sz w:val="20"/>
          <w:szCs w:val="20"/>
        </w:rPr>
        <w:tab/>
      </w:r>
      <w:r w:rsidRPr="002D5695">
        <w:rPr>
          <w:rFonts w:eastAsia="Calibri" w:cstheme="minorHAnsi"/>
          <w:sz w:val="20"/>
          <w:szCs w:val="20"/>
        </w:rPr>
        <w:t>Data Analytics Lab (WMP)</w:t>
      </w:r>
    </w:p>
    <w:p w14:paraId="3F61213F" w14:textId="77777777" w:rsidR="002D5695" w:rsidRPr="002D5695" w:rsidRDefault="002D5695" w:rsidP="002D5695">
      <w:pPr>
        <w:spacing w:after="0"/>
        <w:rPr>
          <w:rFonts w:cstheme="minorHAnsi"/>
          <w:sz w:val="20"/>
          <w:szCs w:val="20"/>
        </w:rPr>
      </w:pPr>
      <w:r w:rsidRPr="002D5695">
        <w:rPr>
          <w:rFonts w:cstheme="minorHAnsi"/>
          <w:sz w:val="20"/>
          <w:szCs w:val="20"/>
        </w:rPr>
        <w:t xml:space="preserve">Kerry Reidy (KR)                               </w:t>
      </w:r>
      <w:r>
        <w:rPr>
          <w:rFonts w:cstheme="minorHAnsi"/>
          <w:sz w:val="20"/>
          <w:szCs w:val="20"/>
        </w:rPr>
        <w:tab/>
      </w:r>
      <w:r w:rsidRPr="002D5695">
        <w:rPr>
          <w:rFonts w:cstheme="minorHAnsi"/>
          <w:sz w:val="20"/>
          <w:szCs w:val="20"/>
        </w:rPr>
        <w:t xml:space="preserve">Head of Architecture for IT &amp; Digital (WMP) </w:t>
      </w:r>
    </w:p>
    <w:p w14:paraId="0C454987" w14:textId="77777777" w:rsidR="002D5695" w:rsidRPr="002D5695" w:rsidRDefault="002D5695" w:rsidP="002D5695">
      <w:pPr>
        <w:spacing w:after="0"/>
        <w:rPr>
          <w:rFonts w:cstheme="minorHAnsi"/>
          <w:sz w:val="20"/>
          <w:szCs w:val="20"/>
        </w:rPr>
      </w:pPr>
      <w:r w:rsidRPr="002D5695">
        <w:rPr>
          <w:rFonts w:cstheme="minorHAnsi"/>
          <w:sz w:val="20"/>
          <w:szCs w:val="20"/>
        </w:rPr>
        <w:t xml:space="preserve">Tom Joyce (TJ)                                 </w:t>
      </w:r>
      <w:r>
        <w:rPr>
          <w:rFonts w:cstheme="minorHAnsi"/>
          <w:sz w:val="20"/>
          <w:szCs w:val="20"/>
        </w:rPr>
        <w:tab/>
      </w:r>
      <w:r w:rsidRPr="002D5695">
        <w:rPr>
          <w:rFonts w:cstheme="minorHAnsi"/>
          <w:sz w:val="20"/>
          <w:szCs w:val="20"/>
        </w:rPr>
        <w:t>Chief Superintendent</w:t>
      </w:r>
      <w:r>
        <w:rPr>
          <w:rFonts w:cstheme="minorHAnsi"/>
          <w:sz w:val="20"/>
          <w:szCs w:val="20"/>
        </w:rPr>
        <w:t xml:space="preserve"> (WMP</w:t>
      </w:r>
      <w:r w:rsidR="00937097">
        <w:rPr>
          <w:rFonts w:cstheme="minorHAnsi"/>
          <w:sz w:val="20"/>
          <w:szCs w:val="20"/>
        </w:rPr>
        <w:t>)</w:t>
      </w:r>
      <w:bookmarkStart w:id="0" w:name="_GoBack"/>
      <w:bookmarkEnd w:id="0"/>
    </w:p>
    <w:p w14:paraId="59227923" w14:textId="77777777" w:rsidR="002D5695" w:rsidRPr="002D5695" w:rsidRDefault="002D5695" w:rsidP="002D5695">
      <w:pPr>
        <w:spacing w:after="0"/>
        <w:rPr>
          <w:rFonts w:cstheme="minorHAnsi"/>
          <w:sz w:val="20"/>
          <w:szCs w:val="20"/>
        </w:rPr>
      </w:pPr>
      <w:r w:rsidRPr="002D5695">
        <w:rPr>
          <w:rFonts w:cstheme="minorHAnsi"/>
          <w:sz w:val="20"/>
          <w:szCs w:val="20"/>
        </w:rPr>
        <w:t xml:space="preserve">Matt Welsted (MW)                          </w:t>
      </w:r>
      <w:r>
        <w:rPr>
          <w:rFonts w:cstheme="minorHAnsi"/>
          <w:sz w:val="20"/>
          <w:szCs w:val="20"/>
        </w:rPr>
        <w:tab/>
      </w:r>
      <w:r w:rsidRPr="002D5695">
        <w:rPr>
          <w:rFonts w:cstheme="minorHAnsi"/>
          <w:sz w:val="20"/>
          <w:szCs w:val="20"/>
        </w:rPr>
        <w:t>Assistant Chief Constable (WMP)</w:t>
      </w:r>
    </w:p>
    <w:p w14:paraId="1A8E1D4B" w14:textId="77777777" w:rsidR="002D5695" w:rsidRPr="002D5695" w:rsidRDefault="002D5695" w:rsidP="002D5695">
      <w:pPr>
        <w:spacing w:after="0"/>
        <w:rPr>
          <w:rFonts w:cstheme="minorHAnsi"/>
          <w:sz w:val="20"/>
          <w:szCs w:val="20"/>
        </w:rPr>
      </w:pPr>
      <w:r w:rsidRPr="002D5695">
        <w:rPr>
          <w:rFonts w:cstheme="minorHAnsi"/>
          <w:sz w:val="20"/>
          <w:szCs w:val="20"/>
        </w:rPr>
        <w:t xml:space="preserve">Edward Hunter (EH)                          </w:t>
      </w:r>
      <w:r>
        <w:rPr>
          <w:rFonts w:cstheme="minorHAnsi"/>
          <w:sz w:val="20"/>
          <w:szCs w:val="20"/>
        </w:rPr>
        <w:tab/>
      </w:r>
      <w:r w:rsidRPr="002D5695">
        <w:rPr>
          <w:rFonts w:cstheme="minorHAnsi"/>
          <w:sz w:val="20"/>
          <w:szCs w:val="20"/>
        </w:rPr>
        <w:t>Policy Intern (OPCC)</w:t>
      </w:r>
    </w:p>
    <w:p w14:paraId="59067719" w14:textId="77777777" w:rsidR="002D5695" w:rsidRPr="002D5695" w:rsidRDefault="002D5695" w:rsidP="002D5695">
      <w:pPr>
        <w:spacing w:after="0"/>
        <w:rPr>
          <w:rFonts w:cstheme="minorHAnsi"/>
          <w:sz w:val="20"/>
          <w:szCs w:val="20"/>
        </w:rPr>
      </w:pPr>
      <w:r w:rsidRPr="002D5695">
        <w:rPr>
          <w:rFonts w:cstheme="minorHAnsi"/>
          <w:sz w:val="20"/>
          <w:szCs w:val="20"/>
        </w:rPr>
        <w:t xml:space="preserve">Rachel Noble (RN)                            </w:t>
      </w:r>
      <w:r>
        <w:rPr>
          <w:rFonts w:cstheme="minorHAnsi"/>
          <w:sz w:val="20"/>
          <w:szCs w:val="20"/>
        </w:rPr>
        <w:tab/>
      </w:r>
      <w:r w:rsidRPr="002D5695">
        <w:rPr>
          <w:rFonts w:cstheme="minorHAnsi"/>
          <w:sz w:val="20"/>
          <w:szCs w:val="20"/>
        </w:rPr>
        <w:t xml:space="preserve">Inspector </w:t>
      </w:r>
      <w:r>
        <w:rPr>
          <w:rFonts w:cstheme="minorHAnsi"/>
          <w:sz w:val="20"/>
          <w:szCs w:val="20"/>
        </w:rPr>
        <w:t>(Hampshire</w:t>
      </w:r>
      <w:r w:rsidR="00937097">
        <w:rPr>
          <w:rFonts w:cstheme="minorHAnsi"/>
          <w:sz w:val="20"/>
          <w:szCs w:val="20"/>
        </w:rPr>
        <w:t xml:space="preserve"> Constabulary</w:t>
      </w:r>
      <w:r>
        <w:rPr>
          <w:rFonts w:cstheme="minorHAnsi"/>
          <w:sz w:val="20"/>
          <w:szCs w:val="20"/>
        </w:rPr>
        <w:t>)</w:t>
      </w:r>
    </w:p>
    <w:p w14:paraId="6813E467" w14:textId="77777777" w:rsidR="002D5695" w:rsidRPr="002D5695" w:rsidRDefault="002D5695" w:rsidP="002D5695">
      <w:pPr>
        <w:spacing w:after="0"/>
        <w:rPr>
          <w:rFonts w:cstheme="minorHAnsi"/>
          <w:sz w:val="20"/>
          <w:szCs w:val="20"/>
        </w:rPr>
      </w:pPr>
    </w:p>
    <w:p w14:paraId="5E2E39F4" w14:textId="77777777" w:rsidR="002D5695" w:rsidRPr="002D5695" w:rsidRDefault="002D5695" w:rsidP="002D5695">
      <w:pPr>
        <w:spacing w:after="0"/>
        <w:rPr>
          <w:rFonts w:cstheme="minorHAnsi"/>
          <w:b/>
          <w:sz w:val="20"/>
          <w:szCs w:val="20"/>
        </w:rPr>
      </w:pPr>
      <w:r w:rsidRPr="002D5695">
        <w:rPr>
          <w:rFonts w:cstheme="minorHAnsi"/>
          <w:b/>
          <w:sz w:val="20"/>
          <w:szCs w:val="20"/>
        </w:rPr>
        <w:t xml:space="preserve">Apologies: </w:t>
      </w:r>
    </w:p>
    <w:p w14:paraId="2E722D1E" w14:textId="77777777" w:rsidR="002D5695" w:rsidRPr="002D5695" w:rsidRDefault="002D5695" w:rsidP="002D5695">
      <w:pPr>
        <w:spacing w:after="0"/>
        <w:rPr>
          <w:rFonts w:cstheme="minorHAnsi"/>
          <w:sz w:val="20"/>
          <w:szCs w:val="20"/>
        </w:rPr>
      </w:pPr>
      <w:r w:rsidRPr="002D5695">
        <w:rPr>
          <w:rFonts w:cstheme="minorHAnsi"/>
          <w:sz w:val="20"/>
          <w:szCs w:val="20"/>
        </w:rPr>
        <w:t xml:space="preserve">Peter Fussy (PF)                            </w:t>
      </w:r>
      <w:r>
        <w:rPr>
          <w:rFonts w:cstheme="minorHAnsi"/>
          <w:sz w:val="20"/>
          <w:szCs w:val="20"/>
        </w:rPr>
        <w:tab/>
      </w:r>
      <w:r w:rsidRPr="002D5695">
        <w:rPr>
          <w:rFonts w:cstheme="minorHAnsi"/>
          <w:sz w:val="20"/>
          <w:szCs w:val="20"/>
        </w:rPr>
        <w:t>Ethics Committee</w:t>
      </w:r>
    </w:p>
    <w:p w14:paraId="6D39ABD1" w14:textId="77777777" w:rsidR="002D5695" w:rsidRPr="002D5695" w:rsidRDefault="002D5695" w:rsidP="002D5695">
      <w:pPr>
        <w:spacing w:after="0"/>
        <w:rPr>
          <w:rFonts w:cstheme="minorHAnsi"/>
          <w:sz w:val="20"/>
          <w:szCs w:val="20"/>
        </w:rPr>
      </w:pPr>
      <w:r w:rsidRPr="002D5695">
        <w:rPr>
          <w:rFonts w:cstheme="minorHAnsi"/>
          <w:sz w:val="20"/>
          <w:szCs w:val="20"/>
        </w:rPr>
        <w:t xml:space="preserve">Tom Surrell (TS)                                 </w:t>
      </w:r>
      <w:r>
        <w:rPr>
          <w:rFonts w:cstheme="minorHAnsi"/>
          <w:sz w:val="20"/>
          <w:szCs w:val="20"/>
        </w:rPr>
        <w:tab/>
      </w:r>
      <w:r w:rsidRPr="002D5695">
        <w:rPr>
          <w:rFonts w:cstheme="minorHAnsi"/>
          <w:sz w:val="20"/>
          <w:szCs w:val="20"/>
        </w:rPr>
        <w:t>Ethics Committee</w:t>
      </w:r>
    </w:p>
    <w:p w14:paraId="58815B8C"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Jamie Grace (JG)</w:t>
      </w:r>
      <w:r w:rsidRPr="002D5695">
        <w:rPr>
          <w:rFonts w:eastAsia="Calibri" w:cstheme="minorHAnsi"/>
          <w:sz w:val="20"/>
          <w:szCs w:val="20"/>
        </w:rPr>
        <w:tab/>
      </w:r>
      <w:r w:rsidRPr="002D5695">
        <w:rPr>
          <w:rFonts w:eastAsia="Calibri" w:cstheme="minorHAnsi"/>
          <w:sz w:val="20"/>
          <w:szCs w:val="20"/>
        </w:rPr>
        <w:tab/>
        <w:t xml:space="preserve">              </w:t>
      </w:r>
      <w:r>
        <w:rPr>
          <w:rFonts w:eastAsia="Calibri" w:cstheme="minorHAnsi"/>
          <w:sz w:val="20"/>
          <w:szCs w:val="20"/>
        </w:rPr>
        <w:tab/>
      </w:r>
      <w:r w:rsidRPr="002D5695">
        <w:rPr>
          <w:rFonts w:eastAsia="Calibri" w:cstheme="minorHAnsi"/>
          <w:sz w:val="20"/>
          <w:szCs w:val="20"/>
        </w:rPr>
        <w:t>Ethics Committee</w:t>
      </w:r>
    </w:p>
    <w:p w14:paraId="75A1F5FA"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Claire Paterson-Young (CPY)</w:t>
      </w:r>
      <w:r w:rsidRPr="002D5695">
        <w:rPr>
          <w:rFonts w:eastAsia="Calibri" w:cstheme="minorHAnsi"/>
          <w:sz w:val="20"/>
          <w:szCs w:val="20"/>
        </w:rPr>
        <w:tab/>
        <w:t>Ethics Committee</w:t>
      </w:r>
    </w:p>
    <w:p w14:paraId="61667C24" w14:textId="77777777" w:rsidR="002D5695" w:rsidRPr="002D5695" w:rsidRDefault="002D5695" w:rsidP="002D5695">
      <w:pPr>
        <w:spacing w:after="0" w:line="276" w:lineRule="auto"/>
        <w:rPr>
          <w:rFonts w:eastAsia="Calibri" w:cstheme="minorHAnsi"/>
          <w:sz w:val="20"/>
          <w:szCs w:val="20"/>
        </w:rPr>
      </w:pPr>
      <w:r w:rsidRPr="002D5695">
        <w:rPr>
          <w:rFonts w:eastAsia="Calibri" w:cstheme="minorHAnsi"/>
          <w:sz w:val="20"/>
          <w:szCs w:val="20"/>
        </w:rPr>
        <w:t xml:space="preserve">Jonathan Jardine (JJ) </w:t>
      </w:r>
      <w:r w:rsidRPr="002D5695">
        <w:rPr>
          <w:rFonts w:eastAsia="Calibri" w:cstheme="minorHAnsi"/>
          <w:sz w:val="20"/>
          <w:szCs w:val="20"/>
        </w:rPr>
        <w:tab/>
        <w:t xml:space="preserve">             </w:t>
      </w:r>
      <w:r>
        <w:rPr>
          <w:rFonts w:eastAsia="Calibri" w:cstheme="minorHAnsi"/>
          <w:sz w:val="20"/>
          <w:szCs w:val="20"/>
        </w:rPr>
        <w:tab/>
      </w:r>
      <w:r w:rsidRPr="002D5695">
        <w:rPr>
          <w:rFonts w:eastAsia="Calibri" w:cstheme="minorHAnsi"/>
          <w:sz w:val="20"/>
          <w:szCs w:val="20"/>
        </w:rPr>
        <w:t>Chief Executive (OPCC)</w:t>
      </w:r>
    </w:p>
    <w:p w14:paraId="33B568E4" w14:textId="77777777" w:rsidR="002D5695" w:rsidRPr="002D5695" w:rsidRDefault="002D5695" w:rsidP="002D5695">
      <w:pPr>
        <w:spacing w:after="0"/>
        <w:rPr>
          <w:rFonts w:cstheme="minorHAnsi"/>
          <w:b/>
          <w:sz w:val="20"/>
          <w:szCs w:val="20"/>
        </w:rPr>
      </w:pPr>
    </w:p>
    <w:p w14:paraId="5185B750" w14:textId="77777777" w:rsidR="002D5695" w:rsidRPr="002D5695" w:rsidRDefault="002D5695" w:rsidP="002D5695">
      <w:pPr>
        <w:spacing w:after="0"/>
        <w:rPr>
          <w:rFonts w:cstheme="minorHAnsi"/>
          <w:b/>
          <w:sz w:val="20"/>
          <w:szCs w:val="20"/>
        </w:rPr>
      </w:pPr>
    </w:p>
    <w:tbl>
      <w:tblPr>
        <w:tblStyle w:val="TableGrid"/>
        <w:tblW w:w="9640" w:type="dxa"/>
        <w:tblInd w:w="-147" w:type="dxa"/>
        <w:tblLook w:val="04A0" w:firstRow="1" w:lastRow="0" w:firstColumn="1" w:lastColumn="0" w:noHBand="0" w:noVBand="1"/>
      </w:tblPr>
      <w:tblGrid>
        <w:gridCol w:w="426"/>
        <w:gridCol w:w="1276"/>
        <w:gridCol w:w="6378"/>
        <w:gridCol w:w="1560"/>
      </w:tblGrid>
      <w:tr w:rsidR="002D5695" w:rsidRPr="002D5695" w14:paraId="60E8723B" w14:textId="77777777" w:rsidTr="00D43694">
        <w:tc>
          <w:tcPr>
            <w:tcW w:w="426" w:type="dxa"/>
          </w:tcPr>
          <w:p w14:paraId="11D652A7" w14:textId="77777777" w:rsidR="002D5695" w:rsidRPr="002D5695" w:rsidRDefault="002D5695" w:rsidP="00D43694">
            <w:pPr>
              <w:rPr>
                <w:rFonts w:cstheme="minorHAnsi"/>
                <w:b/>
                <w:sz w:val="20"/>
                <w:szCs w:val="20"/>
              </w:rPr>
            </w:pPr>
            <w:r w:rsidRPr="002D5695">
              <w:rPr>
                <w:rFonts w:cstheme="minorHAnsi"/>
                <w:b/>
                <w:sz w:val="20"/>
                <w:szCs w:val="20"/>
              </w:rPr>
              <w:t>1</w:t>
            </w:r>
          </w:p>
        </w:tc>
        <w:tc>
          <w:tcPr>
            <w:tcW w:w="1276" w:type="dxa"/>
          </w:tcPr>
          <w:p w14:paraId="662D9B4B" w14:textId="77777777" w:rsidR="002D5695" w:rsidRPr="002D5695" w:rsidRDefault="002D5695" w:rsidP="00D43694">
            <w:pPr>
              <w:rPr>
                <w:rFonts w:cstheme="minorHAnsi"/>
                <w:b/>
                <w:sz w:val="20"/>
                <w:szCs w:val="20"/>
              </w:rPr>
            </w:pPr>
            <w:r w:rsidRPr="002D5695">
              <w:rPr>
                <w:rFonts w:cstheme="minorHAnsi"/>
                <w:b/>
                <w:sz w:val="20"/>
                <w:szCs w:val="20"/>
              </w:rPr>
              <w:t>10:00</w:t>
            </w:r>
          </w:p>
        </w:tc>
        <w:tc>
          <w:tcPr>
            <w:tcW w:w="6378" w:type="dxa"/>
          </w:tcPr>
          <w:p w14:paraId="7EAB8926" w14:textId="77777777" w:rsidR="002D5695" w:rsidRPr="002D5695" w:rsidRDefault="002D5695" w:rsidP="00D43694">
            <w:pPr>
              <w:rPr>
                <w:rFonts w:cstheme="minorHAnsi"/>
                <w:b/>
                <w:sz w:val="20"/>
                <w:szCs w:val="20"/>
                <w:u w:val="single"/>
              </w:rPr>
            </w:pPr>
            <w:r w:rsidRPr="002D5695">
              <w:rPr>
                <w:rFonts w:cstheme="minorHAnsi"/>
                <w:b/>
                <w:sz w:val="20"/>
                <w:szCs w:val="20"/>
                <w:u w:val="single"/>
              </w:rPr>
              <w:t xml:space="preserve">Welcome </w:t>
            </w:r>
          </w:p>
          <w:p w14:paraId="15B96F24" w14:textId="77777777" w:rsidR="002D5695" w:rsidRDefault="002D5695" w:rsidP="00D43694">
            <w:pPr>
              <w:jc w:val="both"/>
              <w:rPr>
                <w:rFonts w:cstheme="minorHAnsi"/>
                <w:sz w:val="20"/>
                <w:szCs w:val="20"/>
              </w:rPr>
            </w:pPr>
            <w:r w:rsidRPr="002D5695">
              <w:rPr>
                <w:rFonts w:cstheme="minorHAnsi"/>
                <w:sz w:val="20"/>
                <w:szCs w:val="20"/>
              </w:rPr>
              <w:t xml:space="preserve">The Chair opens the meeting and welcomes members. </w:t>
            </w:r>
          </w:p>
          <w:p w14:paraId="05E98722" w14:textId="77777777" w:rsidR="002952DD" w:rsidRPr="002D5695" w:rsidRDefault="002952DD" w:rsidP="00D43694">
            <w:pPr>
              <w:jc w:val="both"/>
              <w:rPr>
                <w:rFonts w:cstheme="minorHAnsi"/>
                <w:sz w:val="20"/>
                <w:szCs w:val="20"/>
              </w:rPr>
            </w:pPr>
          </w:p>
          <w:p w14:paraId="6AF1C8AA" w14:textId="77777777" w:rsidR="002D5695" w:rsidRPr="002D5695" w:rsidRDefault="00FF632C" w:rsidP="00D43694">
            <w:pPr>
              <w:jc w:val="both"/>
              <w:rPr>
                <w:rFonts w:cstheme="minorHAnsi"/>
                <w:sz w:val="20"/>
                <w:szCs w:val="20"/>
              </w:rPr>
            </w:pPr>
            <w:r>
              <w:rPr>
                <w:rFonts w:cstheme="minorHAnsi"/>
                <w:sz w:val="20"/>
                <w:szCs w:val="20"/>
              </w:rPr>
              <w:t>The Chair</w:t>
            </w:r>
            <w:r w:rsidR="002D5695" w:rsidRPr="002D5695">
              <w:rPr>
                <w:rFonts w:cstheme="minorHAnsi"/>
                <w:sz w:val="20"/>
                <w:szCs w:val="20"/>
              </w:rPr>
              <w:t xml:space="preserve"> introduces Rachel Noble</w:t>
            </w:r>
            <w:r>
              <w:rPr>
                <w:rFonts w:cstheme="minorHAnsi"/>
                <w:sz w:val="20"/>
                <w:szCs w:val="20"/>
              </w:rPr>
              <w:t xml:space="preserve"> (Hampshire Constabulary)</w:t>
            </w:r>
            <w:r w:rsidR="002D5695" w:rsidRPr="002D5695">
              <w:rPr>
                <w:rFonts w:cstheme="minorHAnsi"/>
                <w:sz w:val="20"/>
                <w:szCs w:val="20"/>
              </w:rPr>
              <w:t xml:space="preserve"> who will be observing the meeting in the hope the ethics committee</w:t>
            </w:r>
            <w:r>
              <w:rPr>
                <w:rFonts w:cstheme="minorHAnsi"/>
                <w:sz w:val="20"/>
                <w:szCs w:val="20"/>
              </w:rPr>
              <w:t>.</w:t>
            </w:r>
          </w:p>
          <w:p w14:paraId="58AC0D21" w14:textId="77777777" w:rsidR="002D5695" w:rsidRPr="002D5695" w:rsidRDefault="002D5695" w:rsidP="00D43694">
            <w:pPr>
              <w:jc w:val="both"/>
              <w:rPr>
                <w:rFonts w:cstheme="minorHAnsi"/>
                <w:sz w:val="20"/>
                <w:szCs w:val="20"/>
              </w:rPr>
            </w:pPr>
          </w:p>
          <w:p w14:paraId="5B809011" w14:textId="77777777" w:rsidR="002D5695" w:rsidRDefault="002D5695" w:rsidP="00D43694">
            <w:pPr>
              <w:jc w:val="both"/>
              <w:rPr>
                <w:rFonts w:cstheme="minorHAnsi"/>
                <w:sz w:val="20"/>
                <w:szCs w:val="20"/>
              </w:rPr>
            </w:pPr>
            <w:r w:rsidRPr="002D5695">
              <w:rPr>
                <w:rFonts w:cstheme="minorHAnsi"/>
                <w:sz w:val="20"/>
                <w:szCs w:val="20"/>
              </w:rPr>
              <w:t>The Chair continues by informing the committee that the College of Policing have launched consultation documents relating to data ethics and data driven technologies and are seeking responses and invites members to contribute to these documents.</w:t>
            </w:r>
          </w:p>
          <w:p w14:paraId="6E23B749" w14:textId="77777777" w:rsidR="00FF632C" w:rsidRPr="002D5695" w:rsidRDefault="00FF632C" w:rsidP="00D43694">
            <w:pPr>
              <w:jc w:val="both"/>
              <w:rPr>
                <w:rFonts w:cstheme="minorHAnsi"/>
                <w:sz w:val="20"/>
                <w:szCs w:val="20"/>
              </w:rPr>
            </w:pPr>
          </w:p>
        </w:tc>
        <w:tc>
          <w:tcPr>
            <w:tcW w:w="1560" w:type="dxa"/>
          </w:tcPr>
          <w:p w14:paraId="6B3B66ED" w14:textId="77777777" w:rsidR="002D5695" w:rsidRPr="002D5695" w:rsidRDefault="002D5695" w:rsidP="00D43694">
            <w:pPr>
              <w:rPr>
                <w:rFonts w:cstheme="minorHAnsi"/>
                <w:b/>
                <w:sz w:val="20"/>
                <w:szCs w:val="20"/>
              </w:rPr>
            </w:pPr>
            <w:r w:rsidRPr="002D5695">
              <w:rPr>
                <w:rFonts w:cstheme="minorHAnsi"/>
                <w:b/>
                <w:sz w:val="20"/>
                <w:szCs w:val="20"/>
              </w:rPr>
              <w:t xml:space="preserve">Marion Oswald </w:t>
            </w:r>
          </w:p>
        </w:tc>
      </w:tr>
      <w:tr w:rsidR="002D5695" w:rsidRPr="002D5695" w14:paraId="7F14AA9D" w14:textId="77777777" w:rsidTr="00D43694">
        <w:tc>
          <w:tcPr>
            <w:tcW w:w="426" w:type="dxa"/>
          </w:tcPr>
          <w:p w14:paraId="50731D12" w14:textId="77777777" w:rsidR="002D5695" w:rsidRPr="002D5695" w:rsidRDefault="002D5695" w:rsidP="00D43694">
            <w:pPr>
              <w:rPr>
                <w:rFonts w:cstheme="minorHAnsi"/>
                <w:b/>
                <w:sz w:val="20"/>
                <w:szCs w:val="20"/>
              </w:rPr>
            </w:pPr>
            <w:r w:rsidRPr="002D5695">
              <w:rPr>
                <w:rFonts w:cstheme="minorHAnsi"/>
                <w:b/>
                <w:sz w:val="20"/>
                <w:szCs w:val="20"/>
              </w:rPr>
              <w:t>2</w:t>
            </w:r>
          </w:p>
        </w:tc>
        <w:tc>
          <w:tcPr>
            <w:tcW w:w="1276" w:type="dxa"/>
          </w:tcPr>
          <w:p w14:paraId="6B2F1AFF" w14:textId="77777777" w:rsidR="002D5695" w:rsidRPr="002D5695" w:rsidRDefault="002D5695" w:rsidP="00D43694">
            <w:pPr>
              <w:rPr>
                <w:rFonts w:cstheme="minorHAnsi"/>
                <w:b/>
                <w:sz w:val="20"/>
                <w:szCs w:val="20"/>
              </w:rPr>
            </w:pPr>
            <w:r w:rsidRPr="002D5695">
              <w:rPr>
                <w:rFonts w:cstheme="minorHAnsi"/>
                <w:b/>
                <w:sz w:val="20"/>
                <w:szCs w:val="20"/>
              </w:rPr>
              <w:t>10:05</w:t>
            </w:r>
          </w:p>
        </w:tc>
        <w:tc>
          <w:tcPr>
            <w:tcW w:w="6378" w:type="dxa"/>
          </w:tcPr>
          <w:p w14:paraId="092B9237" w14:textId="77777777" w:rsidR="002D5695" w:rsidRPr="002D5695" w:rsidRDefault="002D5695" w:rsidP="00D43694">
            <w:pPr>
              <w:rPr>
                <w:rFonts w:cstheme="minorHAnsi"/>
                <w:b/>
                <w:sz w:val="20"/>
                <w:szCs w:val="20"/>
                <w:u w:val="single"/>
              </w:rPr>
            </w:pPr>
            <w:r w:rsidRPr="002D5695">
              <w:rPr>
                <w:rFonts w:cstheme="minorHAnsi"/>
                <w:b/>
                <w:sz w:val="20"/>
                <w:szCs w:val="20"/>
                <w:u w:val="single"/>
              </w:rPr>
              <w:t>Ethics Committee TORs and OPCC governance</w:t>
            </w:r>
          </w:p>
          <w:p w14:paraId="6794F8E8" w14:textId="77777777" w:rsidR="002D5695" w:rsidRPr="002D5695" w:rsidRDefault="002D5695" w:rsidP="00D43694">
            <w:pPr>
              <w:jc w:val="both"/>
              <w:rPr>
                <w:rFonts w:cstheme="minorHAnsi"/>
                <w:sz w:val="20"/>
                <w:szCs w:val="20"/>
              </w:rPr>
            </w:pPr>
          </w:p>
          <w:p w14:paraId="591DCD92" w14:textId="77777777" w:rsidR="002D5695" w:rsidRPr="002D5695" w:rsidRDefault="007C5F0C" w:rsidP="00D43694">
            <w:pPr>
              <w:jc w:val="both"/>
              <w:rPr>
                <w:rFonts w:cstheme="minorHAnsi"/>
                <w:sz w:val="20"/>
                <w:szCs w:val="20"/>
              </w:rPr>
            </w:pPr>
            <w:r>
              <w:rPr>
                <w:rFonts w:cstheme="minorHAnsi"/>
                <w:sz w:val="20"/>
                <w:szCs w:val="20"/>
              </w:rPr>
              <w:t>The presenter proposed</w:t>
            </w:r>
            <w:r w:rsidR="002D5695" w:rsidRPr="002D5695">
              <w:rPr>
                <w:rFonts w:cstheme="minorHAnsi"/>
                <w:sz w:val="20"/>
                <w:szCs w:val="20"/>
              </w:rPr>
              <w:t xml:space="preserve"> update</w:t>
            </w:r>
            <w:r>
              <w:rPr>
                <w:rFonts w:cstheme="minorHAnsi"/>
                <w:sz w:val="20"/>
                <w:szCs w:val="20"/>
              </w:rPr>
              <w:t>s</w:t>
            </w:r>
            <w:r w:rsidR="002D5695" w:rsidRPr="002D5695">
              <w:rPr>
                <w:rFonts w:cstheme="minorHAnsi"/>
                <w:sz w:val="20"/>
                <w:szCs w:val="20"/>
              </w:rPr>
              <w:t xml:space="preserve"> the TOR</w:t>
            </w:r>
            <w:r>
              <w:rPr>
                <w:rFonts w:cstheme="minorHAnsi"/>
                <w:sz w:val="20"/>
                <w:szCs w:val="20"/>
              </w:rPr>
              <w:t>s</w:t>
            </w:r>
            <w:r w:rsidR="002D5695" w:rsidRPr="002D5695">
              <w:rPr>
                <w:rFonts w:cstheme="minorHAnsi"/>
                <w:sz w:val="20"/>
                <w:szCs w:val="20"/>
              </w:rPr>
              <w:t xml:space="preserve"> due to the potential to broaden the scope of projects that can be brought before the committee to maximise innovation and to ensure the committee is embedded in</w:t>
            </w:r>
            <w:r>
              <w:rPr>
                <w:rFonts w:cstheme="minorHAnsi"/>
                <w:sz w:val="20"/>
                <w:szCs w:val="20"/>
              </w:rPr>
              <w:t xml:space="preserve"> the wider</w:t>
            </w:r>
            <w:r w:rsidR="002D5695" w:rsidRPr="002D5695">
              <w:rPr>
                <w:rFonts w:cstheme="minorHAnsi"/>
                <w:sz w:val="20"/>
                <w:szCs w:val="20"/>
              </w:rPr>
              <w:t xml:space="preserve"> governance structures that the PCC is creating.</w:t>
            </w:r>
          </w:p>
          <w:p w14:paraId="67644C74" w14:textId="77777777" w:rsidR="002D5695" w:rsidRPr="002D5695" w:rsidRDefault="002D5695" w:rsidP="00D43694">
            <w:pPr>
              <w:jc w:val="both"/>
              <w:rPr>
                <w:rFonts w:cstheme="minorHAnsi"/>
                <w:sz w:val="20"/>
                <w:szCs w:val="20"/>
              </w:rPr>
            </w:pPr>
          </w:p>
          <w:p w14:paraId="0DD5E5FF" w14:textId="77777777" w:rsidR="002D5695" w:rsidRPr="002D5695" w:rsidRDefault="007C5F0C" w:rsidP="00D43694">
            <w:pPr>
              <w:jc w:val="both"/>
              <w:rPr>
                <w:rFonts w:cstheme="minorHAnsi"/>
                <w:sz w:val="20"/>
                <w:szCs w:val="20"/>
              </w:rPr>
            </w:pPr>
            <w:r>
              <w:rPr>
                <w:rFonts w:cstheme="minorHAnsi"/>
                <w:sz w:val="20"/>
                <w:szCs w:val="20"/>
              </w:rPr>
              <w:lastRenderedPageBreak/>
              <w:t>The process for</w:t>
            </w:r>
            <w:r w:rsidR="002D5695" w:rsidRPr="002D5695">
              <w:rPr>
                <w:rFonts w:cstheme="minorHAnsi"/>
                <w:sz w:val="20"/>
                <w:szCs w:val="20"/>
              </w:rPr>
              <w:t xml:space="preserve"> redrafting w</w:t>
            </w:r>
            <w:r>
              <w:rPr>
                <w:rFonts w:cstheme="minorHAnsi"/>
                <w:sz w:val="20"/>
                <w:szCs w:val="20"/>
              </w:rPr>
              <w:t>ould</w:t>
            </w:r>
            <w:r w:rsidR="002D5695" w:rsidRPr="002D5695">
              <w:rPr>
                <w:rFonts w:cstheme="minorHAnsi"/>
                <w:sz w:val="20"/>
                <w:szCs w:val="20"/>
              </w:rPr>
              <w:t xml:space="preserve"> be done through a consultation between the Chair, </w:t>
            </w:r>
            <w:r>
              <w:rPr>
                <w:rFonts w:cstheme="minorHAnsi"/>
                <w:sz w:val="20"/>
                <w:szCs w:val="20"/>
              </w:rPr>
              <w:t>WMP, and the OPCC</w:t>
            </w:r>
            <w:r w:rsidR="002D5695" w:rsidRPr="002D5695">
              <w:rPr>
                <w:rFonts w:cstheme="minorHAnsi"/>
                <w:sz w:val="20"/>
                <w:szCs w:val="20"/>
              </w:rPr>
              <w:t xml:space="preserve"> before being circulated between members for revision</w:t>
            </w:r>
            <w:r>
              <w:rPr>
                <w:rFonts w:cstheme="minorHAnsi"/>
                <w:sz w:val="20"/>
                <w:szCs w:val="20"/>
              </w:rPr>
              <w:t>. It was also proposed that</w:t>
            </w:r>
            <w:r w:rsidR="002D5695" w:rsidRPr="002D5695">
              <w:rPr>
                <w:rFonts w:cstheme="minorHAnsi"/>
                <w:sz w:val="20"/>
                <w:szCs w:val="20"/>
              </w:rPr>
              <w:t xml:space="preserve"> </w:t>
            </w:r>
            <w:r>
              <w:rPr>
                <w:rFonts w:cstheme="minorHAnsi"/>
                <w:sz w:val="20"/>
                <w:szCs w:val="20"/>
              </w:rPr>
              <w:t>as part of this work the ‘Ethics Committee’ should</w:t>
            </w:r>
            <w:r w:rsidR="002D5695" w:rsidRPr="002D5695">
              <w:rPr>
                <w:rFonts w:cstheme="minorHAnsi"/>
                <w:sz w:val="20"/>
                <w:szCs w:val="20"/>
              </w:rPr>
              <w:t xml:space="preserve"> be renamed as a </w:t>
            </w:r>
            <w:r>
              <w:rPr>
                <w:rFonts w:cstheme="minorHAnsi"/>
                <w:sz w:val="20"/>
                <w:szCs w:val="20"/>
              </w:rPr>
              <w:t>‘</w:t>
            </w:r>
            <w:r w:rsidR="002D5695" w:rsidRPr="002D5695">
              <w:rPr>
                <w:rFonts w:cstheme="minorHAnsi"/>
                <w:sz w:val="20"/>
                <w:szCs w:val="20"/>
              </w:rPr>
              <w:t>panel</w:t>
            </w:r>
            <w:r>
              <w:rPr>
                <w:rFonts w:cstheme="minorHAnsi"/>
                <w:sz w:val="20"/>
                <w:szCs w:val="20"/>
              </w:rPr>
              <w:t>’</w:t>
            </w:r>
            <w:r w:rsidR="002D5695" w:rsidRPr="002D5695">
              <w:rPr>
                <w:rFonts w:cstheme="minorHAnsi"/>
                <w:sz w:val="20"/>
                <w:szCs w:val="20"/>
              </w:rPr>
              <w:t xml:space="preserve"> in order to emphasise their </w:t>
            </w:r>
            <w:r>
              <w:rPr>
                <w:rFonts w:cstheme="minorHAnsi"/>
                <w:sz w:val="20"/>
                <w:szCs w:val="20"/>
              </w:rPr>
              <w:t xml:space="preserve">advisory </w:t>
            </w:r>
            <w:r w:rsidR="002D5695" w:rsidRPr="002D5695">
              <w:rPr>
                <w:rFonts w:cstheme="minorHAnsi"/>
                <w:sz w:val="20"/>
                <w:szCs w:val="20"/>
              </w:rPr>
              <w:t>role</w:t>
            </w:r>
            <w:r>
              <w:rPr>
                <w:rFonts w:cstheme="minorHAnsi"/>
                <w:sz w:val="20"/>
                <w:szCs w:val="20"/>
              </w:rPr>
              <w:t>.</w:t>
            </w:r>
          </w:p>
          <w:p w14:paraId="61E511AB" w14:textId="77777777" w:rsidR="002D5695" w:rsidRPr="002D5695" w:rsidRDefault="002D5695" w:rsidP="00D43694">
            <w:pPr>
              <w:jc w:val="both"/>
              <w:rPr>
                <w:rFonts w:cstheme="minorHAnsi"/>
                <w:sz w:val="20"/>
                <w:szCs w:val="20"/>
              </w:rPr>
            </w:pPr>
          </w:p>
          <w:p w14:paraId="2BE3C981" w14:textId="77777777" w:rsidR="002D5695" w:rsidRPr="002D5695" w:rsidRDefault="007C5F0C" w:rsidP="007C5F0C">
            <w:pPr>
              <w:jc w:val="both"/>
              <w:rPr>
                <w:rFonts w:cstheme="minorHAnsi"/>
                <w:sz w:val="20"/>
                <w:szCs w:val="20"/>
              </w:rPr>
            </w:pPr>
            <w:r>
              <w:rPr>
                <w:rFonts w:cstheme="minorHAnsi"/>
                <w:sz w:val="20"/>
                <w:szCs w:val="20"/>
              </w:rPr>
              <w:t>The value of the Committee to WMP was reinforced and that this lay behind the intention to expand the committee’s remit beyond data projects. WMP also noted the need to better explain the operational intention behind new projects moving forward so that members can challenge the use of technology in the context of the outcomes it hopes to yield.</w:t>
            </w:r>
          </w:p>
          <w:p w14:paraId="5CB6216B" w14:textId="77777777" w:rsidR="002D5695" w:rsidRPr="002D5695" w:rsidRDefault="002D5695" w:rsidP="00D43694">
            <w:pPr>
              <w:jc w:val="both"/>
              <w:rPr>
                <w:rFonts w:cstheme="minorHAnsi"/>
                <w:sz w:val="20"/>
                <w:szCs w:val="20"/>
              </w:rPr>
            </w:pPr>
          </w:p>
          <w:p w14:paraId="522CF19E" w14:textId="77777777" w:rsidR="002D5695" w:rsidRDefault="002D5695" w:rsidP="00D43694">
            <w:pPr>
              <w:jc w:val="both"/>
              <w:rPr>
                <w:rFonts w:cstheme="minorHAnsi"/>
                <w:sz w:val="20"/>
                <w:szCs w:val="20"/>
              </w:rPr>
            </w:pPr>
            <w:r w:rsidRPr="002D5695">
              <w:rPr>
                <w:rFonts w:cstheme="minorHAnsi"/>
                <w:sz w:val="20"/>
                <w:szCs w:val="20"/>
              </w:rPr>
              <w:t xml:space="preserve">The </w:t>
            </w:r>
            <w:r w:rsidR="007C5F0C">
              <w:rPr>
                <w:rFonts w:cstheme="minorHAnsi"/>
                <w:sz w:val="20"/>
                <w:szCs w:val="20"/>
              </w:rPr>
              <w:t>committee agree to the approach to revising the TORs as well as the rationale behind this.</w:t>
            </w:r>
            <w:r w:rsidRPr="002D5695">
              <w:rPr>
                <w:rFonts w:cstheme="minorHAnsi"/>
                <w:sz w:val="20"/>
                <w:szCs w:val="20"/>
              </w:rPr>
              <w:t xml:space="preserve"> </w:t>
            </w:r>
          </w:p>
          <w:p w14:paraId="213E1BE2" w14:textId="77777777" w:rsidR="007C5F0C" w:rsidRPr="002D5695" w:rsidRDefault="007C5F0C" w:rsidP="00D43694">
            <w:pPr>
              <w:jc w:val="both"/>
              <w:rPr>
                <w:rFonts w:cstheme="minorHAnsi"/>
                <w:sz w:val="20"/>
                <w:szCs w:val="20"/>
              </w:rPr>
            </w:pPr>
          </w:p>
        </w:tc>
        <w:tc>
          <w:tcPr>
            <w:tcW w:w="1560" w:type="dxa"/>
          </w:tcPr>
          <w:p w14:paraId="66C06CA4" w14:textId="77777777" w:rsidR="002D5695" w:rsidRPr="002D5695" w:rsidRDefault="002D5695" w:rsidP="00D43694">
            <w:pPr>
              <w:rPr>
                <w:rFonts w:cstheme="minorHAnsi"/>
                <w:b/>
                <w:sz w:val="20"/>
                <w:szCs w:val="20"/>
              </w:rPr>
            </w:pPr>
            <w:r w:rsidRPr="002D5695">
              <w:rPr>
                <w:rFonts w:cstheme="minorHAnsi"/>
                <w:b/>
                <w:sz w:val="20"/>
                <w:szCs w:val="20"/>
              </w:rPr>
              <w:lastRenderedPageBreak/>
              <w:t>Jack Tracey</w:t>
            </w:r>
          </w:p>
        </w:tc>
      </w:tr>
      <w:tr w:rsidR="002D5695" w:rsidRPr="002D5695" w14:paraId="18F3C4E9" w14:textId="77777777" w:rsidTr="00D43694">
        <w:tc>
          <w:tcPr>
            <w:tcW w:w="426" w:type="dxa"/>
          </w:tcPr>
          <w:p w14:paraId="56E23D79" w14:textId="77777777" w:rsidR="002D5695" w:rsidRPr="002D5695" w:rsidRDefault="002D5695" w:rsidP="00D43694">
            <w:pPr>
              <w:rPr>
                <w:rFonts w:cstheme="minorHAnsi"/>
                <w:b/>
                <w:sz w:val="20"/>
                <w:szCs w:val="20"/>
              </w:rPr>
            </w:pPr>
            <w:r w:rsidRPr="002D5695">
              <w:rPr>
                <w:rFonts w:cstheme="minorHAnsi"/>
                <w:b/>
                <w:sz w:val="20"/>
                <w:szCs w:val="20"/>
              </w:rPr>
              <w:t>3</w:t>
            </w:r>
          </w:p>
        </w:tc>
        <w:tc>
          <w:tcPr>
            <w:tcW w:w="1276" w:type="dxa"/>
          </w:tcPr>
          <w:p w14:paraId="405D2F49" w14:textId="77777777" w:rsidR="002D5695" w:rsidRPr="002D5695" w:rsidRDefault="002D5695" w:rsidP="00D43694">
            <w:pPr>
              <w:rPr>
                <w:rFonts w:cstheme="minorHAnsi"/>
                <w:b/>
                <w:sz w:val="20"/>
                <w:szCs w:val="20"/>
              </w:rPr>
            </w:pPr>
            <w:r w:rsidRPr="002D5695">
              <w:rPr>
                <w:rFonts w:cstheme="minorHAnsi"/>
                <w:b/>
                <w:sz w:val="20"/>
                <w:szCs w:val="20"/>
              </w:rPr>
              <w:t>10:25</w:t>
            </w:r>
          </w:p>
        </w:tc>
        <w:tc>
          <w:tcPr>
            <w:tcW w:w="6378" w:type="dxa"/>
          </w:tcPr>
          <w:p w14:paraId="51EBE5AD" w14:textId="77777777" w:rsidR="002D5695" w:rsidRPr="002D5695" w:rsidRDefault="002D5695" w:rsidP="00D43694">
            <w:pPr>
              <w:jc w:val="both"/>
              <w:rPr>
                <w:rFonts w:cstheme="minorHAnsi"/>
                <w:b/>
                <w:sz w:val="20"/>
                <w:szCs w:val="20"/>
                <w:u w:val="single"/>
              </w:rPr>
            </w:pPr>
            <w:r w:rsidRPr="002D5695">
              <w:rPr>
                <w:rFonts w:cstheme="minorHAnsi"/>
                <w:b/>
                <w:sz w:val="20"/>
                <w:szCs w:val="20"/>
                <w:u w:val="single"/>
              </w:rPr>
              <w:t>Police and Crime Plan Consultation</w:t>
            </w:r>
          </w:p>
          <w:p w14:paraId="61D6F5BD" w14:textId="77777777" w:rsidR="007C5F0C" w:rsidRDefault="007C5F0C" w:rsidP="00D43694">
            <w:pPr>
              <w:jc w:val="both"/>
              <w:rPr>
                <w:rFonts w:cstheme="minorHAnsi"/>
                <w:sz w:val="20"/>
                <w:szCs w:val="20"/>
              </w:rPr>
            </w:pPr>
          </w:p>
          <w:p w14:paraId="0E9E2FFA" w14:textId="77777777" w:rsidR="002D5695" w:rsidRPr="002D5695" w:rsidRDefault="007C5F0C" w:rsidP="00D43694">
            <w:pPr>
              <w:jc w:val="both"/>
              <w:rPr>
                <w:rFonts w:cstheme="minorHAnsi"/>
                <w:sz w:val="20"/>
                <w:szCs w:val="20"/>
              </w:rPr>
            </w:pPr>
            <w:r>
              <w:rPr>
                <w:rFonts w:cstheme="minorHAnsi"/>
                <w:sz w:val="20"/>
                <w:szCs w:val="20"/>
              </w:rPr>
              <w:t xml:space="preserve">The presenter outlined the purpose of the Police and Crime Plan as a statutory document, as well as the consultation process that the </w:t>
            </w:r>
            <w:r w:rsidR="00480906">
              <w:rPr>
                <w:rFonts w:cstheme="minorHAnsi"/>
                <w:sz w:val="20"/>
                <w:szCs w:val="20"/>
              </w:rPr>
              <w:t>OPCC was conducting. To this end, the Committee members were invited to submit responses to the online survey and the open call to evidence.</w:t>
            </w:r>
          </w:p>
          <w:p w14:paraId="65A334E7" w14:textId="77777777" w:rsidR="002D5695" w:rsidRPr="002D5695" w:rsidRDefault="002D5695" w:rsidP="00D43694">
            <w:pPr>
              <w:jc w:val="both"/>
              <w:rPr>
                <w:rFonts w:cstheme="minorHAnsi"/>
                <w:sz w:val="20"/>
                <w:szCs w:val="20"/>
              </w:rPr>
            </w:pPr>
          </w:p>
          <w:p w14:paraId="41316CC4" w14:textId="77777777" w:rsidR="002D5695" w:rsidRPr="002D5695" w:rsidRDefault="002D5695" w:rsidP="00D43694">
            <w:pPr>
              <w:jc w:val="both"/>
              <w:rPr>
                <w:rFonts w:cstheme="minorHAnsi"/>
                <w:b/>
                <w:sz w:val="20"/>
                <w:szCs w:val="20"/>
              </w:rPr>
            </w:pPr>
            <w:r w:rsidRPr="002D5695">
              <w:rPr>
                <w:rFonts w:cstheme="minorHAnsi"/>
                <w:b/>
                <w:sz w:val="20"/>
                <w:szCs w:val="20"/>
              </w:rPr>
              <w:t>Questions and Responses</w:t>
            </w:r>
          </w:p>
          <w:p w14:paraId="202675CB" w14:textId="77777777" w:rsidR="002D5695" w:rsidRPr="002D5695" w:rsidRDefault="004E6B64" w:rsidP="00D43694">
            <w:pPr>
              <w:jc w:val="both"/>
              <w:rPr>
                <w:rFonts w:cstheme="minorHAnsi"/>
                <w:sz w:val="20"/>
                <w:szCs w:val="20"/>
              </w:rPr>
            </w:pPr>
            <w:r>
              <w:rPr>
                <w:rFonts w:cstheme="minorHAnsi"/>
                <w:sz w:val="20"/>
                <w:szCs w:val="20"/>
              </w:rPr>
              <w:t>A member asks</w:t>
            </w:r>
            <w:r w:rsidR="002D5695" w:rsidRPr="002D5695">
              <w:rPr>
                <w:rFonts w:cstheme="minorHAnsi"/>
                <w:sz w:val="20"/>
                <w:szCs w:val="20"/>
              </w:rPr>
              <w:t xml:space="preserve"> whether the PCP includes any reference to VAWG.</w:t>
            </w:r>
          </w:p>
          <w:p w14:paraId="7E81B75F" w14:textId="77777777" w:rsidR="002D5695" w:rsidRPr="002D5695" w:rsidRDefault="004E6B64" w:rsidP="002D5695">
            <w:pPr>
              <w:pStyle w:val="ListParagraph"/>
              <w:numPr>
                <w:ilvl w:val="0"/>
                <w:numId w:val="1"/>
              </w:numPr>
              <w:spacing w:line="240" w:lineRule="auto"/>
              <w:jc w:val="both"/>
              <w:rPr>
                <w:rFonts w:asciiTheme="minorHAnsi" w:hAnsiTheme="minorHAnsi" w:cstheme="minorHAnsi"/>
                <w:sz w:val="20"/>
                <w:szCs w:val="20"/>
              </w:rPr>
            </w:pPr>
            <w:r>
              <w:rPr>
                <w:rFonts w:asciiTheme="minorHAnsi" w:hAnsiTheme="minorHAnsi" w:cstheme="minorHAnsi"/>
                <w:sz w:val="20"/>
                <w:szCs w:val="20"/>
              </w:rPr>
              <w:t>The presenter noted</w:t>
            </w:r>
            <w:r w:rsidR="002D5695" w:rsidRPr="002D5695">
              <w:rPr>
                <w:rFonts w:asciiTheme="minorHAnsi" w:hAnsiTheme="minorHAnsi" w:cstheme="minorHAnsi"/>
                <w:sz w:val="20"/>
                <w:szCs w:val="20"/>
              </w:rPr>
              <w:t xml:space="preserve"> that there is a specific reference to VAWG under the broader heading of tackling violence and emphasises the topic as a priority.</w:t>
            </w:r>
          </w:p>
          <w:p w14:paraId="5164B46B" w14:textId="77777777" w:rsidR="002D5695" w:rsidRPr="002D5695" w:rsidRDefault="002D5695" w:rsidP="00D43694">
            <w:pPr>
              <w:jc w:val="both"/>
              <w:rPr>
                <w:rFonts w:cstheme="minorHAnsi"/>
                <w:sz w:val="20"/>
                <w:szCs w:val="20"/>
              </w:rPr>
            </w:pPr>
          </w:p>
          <w:p w14:paraId="1F6A3EEB" w14:textId="77777777" w:rsidR="002D5695" w:rsidRPr="002D5695" w:rsidRDefault="002D5695" w:rsidP="00D43694">
            <w:pPr>
              <w:jc w:val="both"/>
              <w:rPr>
                <w:rFonts w:cstheme="minorHAnsi"/>
                <w:sz w:val="20"/>
                <w:szCs w:val="20"/>
              </w:rPr>
            </w:pPr>
            <w:r w:rsidRPr="002D5695">
              <w:rPr>
                <w:rFonts w:cstheme="minorHAnsi"/>
                <w:sz w:val="20"/>
                <w:szCs w:val="20"/>
              </w:rPr>
              <w:t>A Committee member inquired what the main categories covered under business crime were.</w:t>
            </w:r>
          </w:p>
          <w:p w14:paraId="49FC933D" w14:textId="77777777" w:rsidR="002D5695" w:rsidRDefault="004E6B64" w:rsidP="002D5695">
            <w:pPr>
              <w:pStyle w:val="ListParagraph"/>
              <w:numPr>
                <w:ilvl w:val="0"/>
                <w:numId w:val="1"/>
              </w:numPr>
              <w:spacing w:line="240" w:lineRule="auto"/>
              <w:jc w:val="both"/>
              <w:rPr>
                <w:rFonts w:asciiTheme="minorHAnsi" w:hAnsiTheme="minorHAnsi" w:cstheme="minorHAnsi"/>
                <w:sz w:val="20"/>
                <w:szCs w:val="20"/>
              </w:rPr>
            </w:pPr>
            <w:r>
              <w:rPr>
                <w:rFonts w:asciiTheme="minorHAnsi" w:hAnsiTheme="minorHAnsi" w:cstheme="minorHAnsi"/>
                <w:sz w:val="20"/>
                <w:szCs w:val="20"/>
              </w:rPr>
              <w:t>The presenter</w:t>
            </w:r>
            <w:r w:rsidR="002D5695" w:rsidRPr="002D5695">
              <w:rPr>
                <w:rFonts w:asciiTheme="minorHAnsi" w:hAnsiTheme="minorHAnsi" w:cstheme="minorHAnsi"/>
                <w:sz w:val="20"/>
                <w:szCs w:val="20"/>
              </w:rPr>
              <w:t xml:space="preserve"> responded that was outside of his knowledge but that the area he was most aware of was fraud and invited committee members to submit their questions in writing for him to pass along to a different policy officer.</w:t>
            </w:r>
          </w:p>
          <w:p w14:paraId="79A96B24" w14:textId="77777777" w:rsidR="002D5695" w:rsidRPr="004E6B64" w:rsidRDefault="002D5695" w:rsidP="004E6B64">
            <w:pPr>
              <w:jc w:val="both"/>
              <w:rPr>
                <w:rFonts w:cstheme="minorHAnsi"/>
                <w:sz w:val="20"/>
                <w:szCs w:val="20"/>
              </w:rPr>
            </w:pPr>
          </w:p>
        </w:tc>
        <w:tc>
          <w:tcPr>
            <w:tcW w:w="1560" w:type="dxa"/>
          </w:tcPr>
          <w:p w14:paraId="73803810" w14:textId="77777777" w:rsidR="002D5695" w:rsidRPr="002D5695" w:rsidRDefault="002D5695" w:rsidP="00D43694">
            <w:pPr>
              <w:rPr>
                <w:rFonts w:cstheme="minorHAnsi"/>
                <w:b/>
                <w:sz w:val="20"/>
                <w:szCs w:val="20"/>
              </w:rPr>
            </w:pPr>
            <w:r w:rsidRPr="002D5695">
              <w:rPr>
                <w:rFonts w:cstheme="minorHAnsi"/>
                <w:b/>
                <w:sz w:val="20"/>
                <w:szCs w:val="20"/>
              </w:rPr>
              <w:t>Jack Tracey</w:t>
            </w:r>
          </w:p>
        </w:tc>
      </w:tr>
      <w:tr w:rsidR="002D5695" w:rsidRPr="002D5695" w14:paraId="10C915E0" w14:textId="77777777" w:rsidTr="00D43694">
        <w:tc>
          <w:tcPr>
            <w:tcW w:w="426" w:type="dxa"/>
          </w:tcPr>
          <w:p w14:paraId="5AD5E54D" w14:textId="77777777" w:rsidR="002D5695" w:rsidRPr="002D5695" w:rsidRDefault="002D5695" w:rsidP="00D43694">
            <w:pPr>
              <w:rPr>
                <w:rFonts w:cstheme="minorHAnsi"/>
                <w:b/>
                <w:sz w:val="20"/>
                <w:szCs w:val="20"/>
              </w:rPr>
            </w:pPr>
            <w:r w:rsidRPr="002D5695">
              <w:rPr>
                <w:rFonts w:cstheme="minorHAnsi"/>
                <w:b/>
                <w:sz w:val="20"/>
                <w:szCs w:val="20"/>
              </w:rPr>
              <w:t>4</w:t>
            </w:r>
          </w:p>
        </w:tc>
        <w:tc>
          <w:tcPr>
            <w:tcW w:w="1276" w:type="dxa"/>
          </w:tcPr>
          <w:p w14:paraId="5ACA9FD3" w14:textId="77777777" w:rsidR="002D5695" w:rsidRPr="002D5695" w:rsidRDefault="002D5695" w:rsidP="00D43694">
            <w:pPr>
              <w:rPr>
                <w:rFonts w:cstheme="minorHAnsi"/>
                <w:b/>
                <w:sz w:val="20"/>
                <w:szCs w:val="20"/>
              </w:rPr>
            </w:pPr>
            <w:r w:rsidRPr="002D5695">
              <w:rPr>
                <w:rFonts w:cstheme="minorHAnsi"/>
                <w:b/>
                <w:sz w:val="20"/>
                <w:szCs w:val="20"/>
              </w:rPr>
              <w:t>10:35</w:t>
            </w:r>
          </w:p>
        </w:tc>
        <w:tc>
          <w:tcPr>
            <w:tcW w:w="6378" w:type="dxa"/>
          </w:tcPr>
          <w:p w14:paraId="2A624E3A" w14:textId="77777777" w:rsidR="002D5695" w:rsidRDefault="002D5695" w:rsidP="00D43694">
            <w:pPr>
              <w:jc w:val="both"/>
              <w:rPr>
                <w:rFonts w:eastAsia="Times New Roman" w:cstheme="minorHAnsi"/>
                <w:b/>
                <w:color w:val="000000"/>
                <w:sz w:val="20"/>
                <w:szCs w:val="20"/>
                <w:u w:val="single"/>
              </w:rPr>
            </w:pPr>
            <w:r w:rsidRPr="002D5695">
              <w:rPr>
                <w:rFonts w:eastAsia="Times New Roman" w:cstheme="minorHAnsi"/>
                <w:b/>
                <w:color w:val="000000"/>
                <w:sz w:val="20"/>
                <w:szCs w:val="20"/>
                <w:u w:val="single"/>
              </w:rPr>
              <w:t>‘AndiESRA’ briefing/ update (formerly known as ‘Amy’ 101 voice recognition)</w:t>
            </w:r>
          </w:p>
          <w:p w14:paraId="185FC21E" w14:textId="77777777" w:rsidR="004E6B64" w:rsidRPr="002D5695" w:rsidRDefault="004E6B64" w:rsidP="00D43694">
            <w:pPr>
              <w:jc w:val="both"/>
              <w:rPr>
                <w:rFonts w:eastAsia="Times New Roman" w:cstheme="minorHAnsi"/>
                <w:b/>
                <w:color w:val="000000"/>
                <w:sz w:val="20"/>
                <w:szCs w:val="20"/>
                <w:u w:val="single"/>
              </w:rPr>
            </w:pPr>
          </w:p>
          <w:p w14:paraId="2CA6B179" w14:textId="77777777" w:rsidR="002D5695" w:rsidRPr="002D5695" w:rsidRDefault="002D5695" w:rsidP="00D43694">
            <w:pPr>
              <w:jc w:val="both"/>
              <w:rPr>
                <w:rFonts w:cstheme="minorHAnsi"/>
                <w:sz w:val="20"/>
                <w:szCs w:val="20"/>
              </w:rPr>
            </w:pPr>
            <w:r w:rsidRPr="002D5695">
              <w:rPr>
                <w:rFonts w:cstheme="minorHAnsi"/>
                <w:sz w:val="20"/>
                <w:szCs w:val="20"/>
              </w:rPr>
              <w:t xml:space="preserve">The presenter explains that AndiESRA is a language understanding model that aims to boost response rates </w:t>
            </w:r>
            <w:r w:rsidR="004E6B64">
              <w:rPr>
                <w:rFonts w:cstheme="minorHAnsi"/>
                <w:sz w:val="20"/>
                <w:szCs w:val="20"/>
              </w:rPr>
              <w:t>for</w:t>
            </w:r>
            <w:r w:rsidRPr="002D5695">
              <w:rPr>
                <w:rFonts w:cstheme="minorHAnsi"/>
                <w:sz w:val="20"/>
                <w:szCs w:val="20"/>
              </w:rPr>
              <w:t xml:space="preserve"> 101 calls answering non-emergency calls. It does this through three methods:</w:t>
            </w:r>
          </w:p>
          <w:p w14:paraId="11F327C1" w14:textId="77777777" w:rsidR="002D5695" w:rsidRPr="002D5695" w:rsidRDefault="002D5695" w:rsidP="00D43694">
            <w:pPr>
              <w:jc w:val="both"/>
              <w:rPr>
                <w:rFonts w:cstheme="minorHAnsi"/>
                <w:sz w:val="20"/>
                <w:szCs w:val="20"/>
              </w:rPr>
            </w:pPr>
          </w:p>
          <w:p w14:paraId="3848E4D1" w14:textId="77777777" w:rsidR="002D5695" w:rsidRPr="002D5695" w:rsidRDefault="002D5695" w:rsidP="002D5695">
            <w:pPr>
              <w:pStyle w:val="ListParagraph"/>
              <w:numPr>
                <w:ilvl w:val="0"/>
                <w:numId w:val="2"/>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It understands the reason for the call and resolves certain, simple demand types</w:t>
            </w:r>
          </w:p>
          <w:p w14:paraId="5F7EE743" w14:textId="77777777" w:rsidR="002D5695" w:rsidRPr="002D5695" w:rsidRDefault="002D5695" w:rsidP="002D5695">
            <w:pPr>
              <w:pStyle w:val="ListParagraph"/>
              <w:numPr>
                <w:ilvl w:val="0"/>
                <w:numId w:val="2"/>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It redirects messages to the appropriate personnel</w:t>
            </w:r>
          </w:p>
          <w:p w14:paraId="227ADE2B" w14:textId="77777777" w:rsidR="002D5695" w:rsidRPr="002D5695" w:rsidRDefault="002D5695" w:rsidP="002D5695">
            <w:pPr>
              <w:pStyle w:val="ListParagraph"/>
              <w:numPr>
                <w:ilvl w:val="0"/>
                <w:numId w:val="2"/>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It recognises signs of vulnerability and prioritises those calls</w:t>
            </w:r>
          </w:p>
          <w:p w14:paraId="5EA9CF84" w14:textId="77777777" w:rsidR="002D5695" w:rsidRPr="002D5695" w:rsidRDefault="002D5695" w:rsidP="00D43694">
            <w:pPr>
              <w:jc w:val="both"/>
              <w:rPr>
                <w:rFonts w:cstheme="minorHAnsi"/>
                <w:sz w:val="20"/>
                <w:szCs w:val="20"/>
              </w:rPr>
            </w:pPr>
          </w:p>
          <w:p w14:paraId="338AE820" w14:textId="77777777" w:rsidR="002D5695" w:rsidRPr="002D5695" w:rsidRDefault="002D5695" w:rsidP="00D43694">
            <w:pPr>
              <w:jc w:val="both"/>
              <w:rPr>
                <w:rFonts w:cstheme="minorHAnsi"/>
                <w:sz w:val="20"/>
                <w:szCs w:val="20"/>
              </w:rPr>
            </w:pPr>
            <w:r w:rsidRPr="002D5695">
              <w:rPr>
                <w:rFonts w:cstheme="minorHAnsi"/>
                <w:sz w:val="20"/>
                <w:szCs w:val="20"/>
              </w:rPr>
              <w:t>The presenter emphasises that AndiESRA does not expose any data from the crime system.</w:t>
            </w:r>
          </w:p>
          <w:p w14:paraId="72F7E00D" w14:textId="77777777" w:rsidR="002D5695" w:rsidRPr="002D5695" w:rsidRDefault="002D5695" w:rsidP="00D43694">
            <w:pPr>
              <w:jc w:val="both"/>
              <w:rPr>
                <w:rFonts w:cstheme="minorHAnsi"/>
                <w:sz w:val="20"/>
                <w:szCs w:val="20"/>
              </w:rPr>
            </w:pPr>
          </w:p>
          <w:p w14:paraId="2A5B370E" w14:textId="77777777" w:rsidR="002D5695" w:rsidRPr="002D5695" w:rsidRDefault="002D5695" w:rsidP="00D43694">
            <w:pPr>
              <w:jc w:val="both"/>
              <w:rPr>
                <w:rFonts w:cstheme="minorHAnsi"/>
                <w:sz w:val="20"/>
                <w:szCs w:val="20"/>
              </w:rPr>
            </w:pPr>
            <w:r w:rsidRPr="002D5695">
              <w:rPr>
                <w:rFonts w:cstheme="minorHAnsi"/>
                <w:sz w:val="20"/>
                <w:szCs w:val="20"/>
              </w:rPr>
              <w:lastRenderedPageBreak/>
              <w:t>The presenter continues by expressing his desire for introducing a feedback system regarding satisfaction of experiences, noting so far, they have had no complaints.</w:t>
            </w:r>
          </w:p>
          <w:p w14:paraId="085BCFF5" w14:textId="77777777" w:rsidR="002D5695" w:rsidRPr="002D5695" w:rsidRDefault="002D5695" w:rsidP="00D43694">
            <w:pPr>
              <w:jc w:val="both"/>
              <w:rPr>
                <w:rFonts w:cstheme="minorHAnsi"/>
                <w:sz w:val="20"/>
                <w:szCs w:val="20"/>
              </w:rPr>
            </w:pPr>
          </w:p>
          <w:p w14:paraId="4545A280" w14:textId="77777777" w:rsidR="002D5695" w:rsidRPr="002D5695" w:rsidRDefault="002D5695" w:rsidP="00D43694">
            <w:pPr>
              <w:jc w:val="both"/>
              <w:rPr>
                <w:rFonts w:cstheme="minorHAnsi"/>
                <w:b/>
                <w:sz w:val="20"/>
                <w:szCs w:val="20"/>
              </w:rPr>
            </w:pPr>
            <w:r w:rsidRPr="002D5695">
              <w:rPr>
                <w:rFonts w:cstheme="minorHAnsi"/>
                <w:b/>
                <w:sz w:val="20"/>
                <w:szCs w:val="20"/>
              </w:rPr>
              <w:t>Questions and Responses</w:t>
            </w:r>
          </w:p>
          <w:p w14:paraId="1B77E0B1" w14:textId="77777777" w:rsidR="002D5695" w:rsidRPr="002D5695" w:rsidRDefault="002D5695" w:rsidP="00D43694">
            <w:pPr>
              <w:jc w:val="both"/>
              <w:rPr>
                <w:rFonts w:cstheme="minorHAnsi"/>
                <w:sz w:val="20"/>
                <w:szCs w:val="20"/>
              </w:rPr>
            </w:pPr>
            <w:r w:rsidRPr="002D5695">
              <w:rPr>
                <w:rFonts w:cstheme="minorHAnsi"/>
                <w:sz w:val="20"/>
                <w:szCs w:val="20"/>
              </w:rPr>
              <w:t>A committee member asks how the system detects vulnerability in the call and how this function is able to be measured.</w:t>
            </w:r>
          </w:p>
          <w:p w14:paraId="60F3B81F" w14:textId="77777777" w:rsidR="002D5695" w:rsidRPr="002D5695" w:rsidRDefault="002D5695" w:rsidP="002D5695">
            <w:pPr>
              <w:pStyle w:val="ListParagraph"/>
              <w:numPr>
                <w:ilvl w:val="0"/>
                <w:numId w:val="3"/>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emphasises that the technology is currently functioning as a proof of concept and, as a result, only detects vulnerability through keywords.</w:t>
            </w:r>
          </w:p>
          <w:p w14:paraId="00EB6498" w14:textId="77777777" w:rsidR="002D5695" w:rsidRPr="002D5695" w:rsidRDefault="002D5695" w:rsidP="002D5695">
            <w:pPr>
              <w:pStyle w:val="ListParagraph"/>
              <w:numPr>
                <w:ilvl w:val="0"/>
                <w:numId w:val="3"/>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There is the potential, in the future, to be able to detect the way things are said and understand context</w:t>
            </w:r>
            <w:r w:rsidR="004E6B64">
              <w:rPr>
                <w:rFonts w:asciiTheme="minorHAnsi" w:hAnsiTheme="minorHAnsi" w:cstheme="minorHAnsi"/>
                <w:sz w:val="20"/>
                <w:szCs w:val="20"/>
              </w:rPr>
              <w:t xml:space="preserve"> (including around the gender of the caller and which resolution routes yield the highest satisfaction)</w:t>
            </w:r>
          </w:p>
          <w:p w14:paraId="617EBAD6" w14:textId="77777777" w:rsidR="002D5695" w:rsidRPr="002D5695" w:rsidRDefault="002D5695" w:rsidP="00D43694">
            <w:pPr>
              <w:jc w:val="both"/>
              <w:rPr>
                <w:rFonts w:cstheme="minorHAnsi"/>
                <w:sz w:val="20"/>
                <w:szCs w:val="20"/>
              </w:rPr>
            </w:pPr>
          </w:p>
          <w:p w14:paraId="55D2969B" w14:textId="77777777" w:rsidR="002D5695" w:rsidRPr="002D5695" w:rsidRDefault="002D5695" w:rsidP="00D43694">
            <w:pPr>
              <w:jc w:val="both"/>
              <w:rPr>
                <w:rFonts w:cstheme="minorHAnsi"/>
                <w:sz w:val="20"/>
                <w:szCs w:val="20"/>
              </w:rPr>
            </w:pPr>
            <w:r w:rsidRPr="002D5695">
              <w:rPr>
                <w:rFonts w:cstheme="minorHAnsi"/>
                <w:sz w:val="20"/>
                <w:szCs w:val="20"/>
              </w:rPr>
              <w:t xml:space="preserve">A committee member </w:t>
            </w:r>
            <w:r w:rsidR="004E6B64">
              <w:rPr>
                <w:rFonts w:cstheme="minorHAnsi"/>
                <w:sz w:val="20"/>
                <w:szCs w:val="20"/>
              </w:rPr>
              <w:t>ask</w:t>
            </w:r>
            <w:r w:rsidR="009F44FA">
              <w:rPr>
                <w:rFonts w:cstheme="minorHAnsi"/>
                <w:sz w:val="20"/>
                <w:szCs w:val="20"/>
              </w:rPr>
              <w:t>ed</w:t>
            </w:r>
            <w:r w:rsidRPr="002D5695">
              <w:rPr>
                <w:rFonts w:cstheme="minorHAnsi"/>
                <w:sz w:val="20"/>
                <w:szCs w:val="20"/>
              </w:rPr>
              <w:t xml:space="preserve"> how WMP know the system is working without</w:t>
            </w:r>
            <w:r w:rsidR="004E6B64">
              <w:rPr>
                <w:rFonts w:cstheme="minorHAnsi"/>
                <w:sz w:val="20"/>
                <w:szCs w:val="20"/>
              </w:rPr>
              <w:t xml:space="preserve"> user</w:t>
            </w:r>
            <w:r w:rsidRPr="002D5695">
              <w:rPr>
                <w:rFonts w:cstheme="minorHAnsi"/>
                <w:sz w:val="20"/>
                <w:szCs w:val="20"/>
              </w:rPr>
              <w:t xml:space="preserve"> feedback</w:t>
            </w:r>
            <w:r w:rsidR="004E6B64">
              <w:rPr>
                <w:rFonts w:cstheme="minorHAnsi"/>
                <w:sz w:val="20"/>
                <w:szCs w:val="20"/>
              </w:rPr>
              <w:t xml:space="preserve"> and asked whether user</w:t>
            </w:r>
            <w:r w:rsidRPr="002D5695">
              <w:rPr>
                <w:rFonts w:cstheme="minorHAnsi"/>
                <w:sz w:val="20"/>
                <w:szCs w:val="20"/>
              </w:rPr>
              <w:t xml:space="preserve"> feedback is part of the future plans.</w:t>
            </w:r>
          </w:p>
          <w:p w14:paraId="0AE8AF13" w14:textId="77777777" w:rsidR="002D5695" w:rsidRPr="002D5695" w:rsidRDefault="002D5695" w:rsidP="002D5695">
            <w:pPr>
              <w:pStyle w:val="ListParagraph"/>
              <w:numPr>
                <w:ilvl w:val="0"/>
                <w:numId w:val="4"/>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confirms that there is no feedback at present but it is one of the primary future aims.</w:t>
            </w:r>
          </w:p>
          <w:p w14:paraId="1B911B8F" w14:textId="77777777" w:rsidR="002D5695" w:rsidRPr="002D5695" w:rsidRDefault="002D5695" w:rsidP="002D5695">
            <w:pPr>
              <w:pStyle w:val="ListParagraph"/>
              <w:numPr>
                <w:ilvl w:val="0"/>
                <w:numId w:val="4"/>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system is judged to be working based on the absence of complaints, signs of frustration</w:t>
            </w:r>
            <w:r w:rsidR="009F44FA">
              <w:rPr>
                <w:rFonts w:asciiTheme="minorHAnsi" w:hAnsiTheme="minorHAnsi" w:cstheme="minorHAnsi"/>
                <w:sz w:val="20"/>
                <w:szCs w:val="20"/>
              </w:rPr>
              <w:t>,</w:t>
            </w:r>
            <w:r w:rsidRPr="002D5695">
              <w:rPr>
                <w:rFonts w:asciiTheme="minorHAnsi" w:hAnsiTheme="minorHAnsi" w:cstheme="minorHAnsi"/>
                <w:sz w:val="20"/>
                <w:szCs w:val="20"/>
              </w:rPr>
              <w:t xml:space="preserve"> and the level of responses to 101 calls rising to 94%.</w:t>
            </w:r>
          </w:p>
          <w:p w14:paraId="28DB0482" w14:textId="77777777" w:rsidR="002D5695" w:rsidRPr="002D5695" w:rsidRDefault="002D5695" w:rsidP="00D43694">
            <w:pPr>
              <w:jc w:val="both"/>
              <w:rPr>
                <w:rFonts w:cstheme="minorHAnsi"/>
                <w:sz w:val="20"/>
                <w:szCs w:val="20"/>
              </w:rPr>
            </w:pPr>
          </w:p>
          <w:p w14:paraId="7548B49B" w14:textId="77777777" w:rsidR="002D5695" w:rsidRPr="002D5695" w:rsidRDefault="002D5695" w:rsidP="00D43694">
            <w:pPr>
              <w:jc w:val="both"/>
              <w:rPr>
                <w:rFonts w:cstheme="minorHAnsi"/>
                <w:sz w:val="20"/>
                <w:szCs w:val="20"/>
              </w:rPr>
            </w:pPr>
            <w:r w:rsidRPr="002D5695">
              <w:rPr>
                <w:rFonts w:cstheme="minorHAnsi"/>
                <w:sz w:val="20"/>
                <w:szCs w:val="20"/>
              </w:rPr>
              <w:t>A committee member asks whether callers are aware they are talking to AI</w:t>
            </w:r>
            <w:r w:rsidR="009F44FA">
              <w:rPr>
                <w:rFonts w:cstheme="minorHAnsi"/>
                <w:sz w:val="20"/>
                <w:szCs w:val="20"/>
              </w:rPr>
              <w:t xml:space="preserve"> and what percentage of calls are currently routed through the system.</w:t>
            </w:r>
          </w:p>
          <w:p w14:paraId="0145A628" w14:textId="77777777" w:rsidR="009F44FA" w:rsidRDefault="002D5695" w:rsidP="009F44FA">
            <w:pPr>
              <w:pStyle w:val="ListParagraph"/>
              <w:numPr>
                <w:ilvl w:val="0"/>
                <w:numId w:val="5"/>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assures the committee member that the system introduces itself as an automated assistant.</w:t>
            </w:r>
          </w:p>
          <w:p w14:paraId="68040C25" w14:textId="77777777" w:rsidR="002D5695" w:rsidRPr="009F44FA" w:rsidRDefault="002D5695" w:rsidP="009F44FA">
            <w:pPr>
              <w:pStyle w:val="ListParagraph"/>
              <w:numPr>
                <w:ilvl w:val="0"/>
                <w:numId w:val="5"/>
              </w:numPr>
              <w:spacing w:line="240" w:lineRule="auto"/>
              <w:jc w:val="both"/>
              <w:rPr>
                <w:rFonts w:asciiTheme="minorHAnsi" w:hAnsiTheme="minorHAnsi" w:cstheme="minorHAnsi"/>
                <w:sz w:val="20"/>
                <w:szCs w:val="20"/>
              </w:rPr>
            </w:pPr>
            <w:r w:rsidRPr="009F44FA">
              <w:rPr>
                <w:rFonts w:cstheme="minorHAnsi"/>
                <w:sz w:val="20"/>
                <w:szCs w:val="20"/>
              </w:rPr>
              <w:t>The system began at receiving 10% of calls initially and has since risen to receiving 50% with the hope that once it becomes a full production system, it will deal with 100% of calls.</w:t>
            </w:r>
          </w:p>
          <w:p w14:paraId="7E52C972" w14:textId="77777777" w:rsidR="002D5695" w:rsidRPr="002D5695" w:rsidRDefault="002D5695" w:rsidP="00D43694">
            <w:pPr>
              <w:jc w:val="both"/>
              <w:rPr>
                <w:rFonts w:cstheme="minorHAnsi"/>
                <w:sz w:val="20"/>
                <w:szCs w:val="20"/>
              </w:rPr>
            </w:pPr>
          </w:p>
          <w:p w14:paraId="49071632" w14:textId="77777777" w:rsidR="002D5695" w:rsidRPr="002D5695" w:rsidRDefault="002D5695" w:rsidP="00D43694">
            <w:pPr>
              <w:jc w:val="both"/>
              <w:rPr>
                <w:rFonts w:cstheme="minorHAnsi"/>
                <w:sz w:val="20"/>
                <w:szCs w:val="20"/>
              </w:rPr>
            </w:pPr>
            <w:r w:rsidRPr="002D5695">
              <w:rPr>
                <w:rFonts w:cstheme="minorHAnsi"/>
                <w:sz w:val="20"/>
                <w:szCs w:val="20"/>
              </w:rPr>
              <w:t>The committee member then asks what protocols are in place should the language model fail.</w:t>
            </w:r>
          </w:p>
          <w:p w14:paraId="2FEB58B4" w14:textId="77777777" w:rsidR="002D5695" w:rsidRPr="002D5695" w:rsidRDefault="002D5695" w:rsidP="002D5695">
            <w:pPr>
              <w:pStyle w:val="ListParagraph"/>
              <w:numPr>
                <w:ilvl w:val="0"/>
                <w:numId w:val="5"/>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clarifies the system has a built-in error-resolution model that refers the caller to a human should it not understand the questions posed to it.</w:t>
            </w:r>
          </w:p>
          <w:p w14:paraId="72B6B160" w14:textId="77777777" w:rsidR="002D5695" w:rsidRPr="002D5695" w:rsidRDefault="002D5695" w:rsidP="00D43694">
            <w:pPr>
              <w:jc w:val="both"/>
              <w:rPr>
                <w:rFonts w:cstheme="minorHAnsi"/>
                <w:sz w:val="20"/>
                <w:szCs w:val="20"/>
              </w:rPr>
            </w:pPr>
          </w:p>
          <w:p w14:paraId="65BFB4B9" w14:textId="77777777" w:rsidR="002D5695" w:rsidRPr="002D5695" w:rsidRDefault="002D5695" w:rsidP="00D43694">
            <w:pPr>
              <w:jc w:val="both"/>
              <w:rPr>
                <w:rFonts w:cstheme="minorHAnsi"/>
                <w:sz w:val="20"/>
                <w:szCs w:val="20"/>
              </w:rPr>
            </w:pPr>
            <w:r w:rsidRPr="002D5695">
              <w:rPr>
                <w:rFonts w:cstheme="minorHAnsi"/>
                <w:sz w:val="20"/>
                <w:szCs w:val="20"/>
              </w:rPr>
              <w:t xml:space="preserve">A committee member expresses his fears over the overuse of AI and asks how the system would identify emergency calls that have come through nonemergency conduits. </w:t>
            </w:r>
            <w:r w:rsidR="009F44FA">
              <w:rPr>
                <w:rFonts w:cstheme="minorHAnsi"/>
                <w:sz w:val="20"/>
                <w:szCs w:val="20"/>
              </w:rPr>
              <w:t xml:space="preserve">The member also posits </w:t>
            </w:r>
            <w:r w:rsidR="009F44FA" w:rsidRPr="002D5695">
              <w:rPr>
                <w:rFonts w:cstheme="minorHAnsi"/>
                <w:sz w:val="20"/>
                <w:szCs w:val="20"/>
              </w:rPr>
              <w:t xml:space="preserve">the scenario of a denial of service attack, challenging the presenter that AntiESRA wouldn’t be able to identify it.  </w:t>
            </w:r>
          </w:p>
          <w:p w14:paraId="0684F8FF" w14:textId="77777777" w:rsidR="002D5695" w:rsidRPr="002D5695" w:rsidRDefault="002D5695" w:rsidP="002D5695">
            <w:pPr>
              <w:pStyle w:val="ListParagraph"/>
              <w:numPr>
                <w:ilvl w:val="0"/>
                <w:numId w:val="5"/>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states that AndiESRA will actually prioritise a call judged to be an emergency in a way that the current system cannot</w:t>
            </w:r>
          </w:p>
          <w:p w14:paraId="365115AB" w14:textId="77777777" w:rsidR="009F44FA" w:rsidRPr="002D5695" w:rsidRDefault="009F44FA" w:rsidP="009F44FA">
            <w:pPr>
              <w:pStyle w:val="ListParagraph"/>
              <w:numPr>
                <w:ilvl w:val="0"/>
                <w:numId w:val="5"/>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recognises the real risk of denial of service attacks and assures the member that the current IVR will be kept as a redundancy in case of AndiESRA failing, revealing it was effective in an error situation during the trial.</w:t>
            </w:r>
          </w:p>
          <w:p w14:paraId="5FB92274" w14:textId="77777777" w:rsidR="002D5695" w:rsidRPr="002D5695" w:rsidRDefault="002D5695" w:rsidP="00D43694">
            <w:pPr>
              <w:jc w:val="both"/>
              <w:rPr>
                <w:rFonts w:cstheme="minorHAnsi"/>
                <w:sz w:val="20"/>
                <w:szCs w:val="20"/>
              </w:rPr>
            </w:pPr>
          </w:p>
          <w:p w14:paraId="5C6B941B" w14:textId="77777777" w:rsidR="002D5695" w:rsidRPr="002D5695" w:rsidRDefault="002D5695" w:rsidP="00D43694">
            <w:pPr>
              <w:jc w:val="both"/>
              <w:rPr>
                <w:rFonts w:cstheme="minorHAnsi"/>
                <w:sz w:val="20"/>
                <w:szCs w:val="20"/>
              </w:rPr>
            </w:pPr>
            <w:r w:rsidRPr="002D5695">
              <w:rPr>
                <w:rFonts w:cstheme="minorHAnsi"/>
                <w:sz w:val="20"/>
                <w:szCs w:val="20"/>
              </w:rPr>
              <w:t>A committee member asks if any similar tools were in use by any other police force that may already have the feedback WMP lacks.</w:t>
            </w:r>
          </w:p>
          <w:p w14:paraId="261DB317" w14:textId="77777777" w:rsidR="002D5695" w:rsidRPr="00F44063" w:rsidRDefault="002D5695" w:rsidP="00F44063">
            <w:pPr>
              <w:pStyle w:val="ListParagraph"/>
              <w:numPr>
                <w:ilvl w:val="0"/>
                <w:numId w:val="5"/>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lastRenderedPageBreak/>
              <w:t>The presenter responds that no other police force is using it for 101 calls.</w:t>
            </w:r>
            <w:r w:rsidR="00F44063">
              <w:rPr>
                <w:rFonts w:asciiTheme="minorHAnsi" w:hAnsiTheme="minorHAnsi" w:cstheme="minorHAnsi"/>
                <w:sz w:val="20"/>
                <w:szCs w:val="20"/>
              </w:rPr>
              <w:t xml:space="preserve"> </w:t>
            </w:r>
            <w:r w:rsidRPr="00F44063">
              <w:rPr>
                <w:rFonts w:cstheme="minorHAnsi"/>
                <w:sz w:val="20"/>
                <w:szCs w:val="20"/>
              </w:rPr>
              <w:t>The technology is being used in other areas that do not grant comparable feedback for WMP’s application of it.</w:t>
            </w:r>
          </w:p>
          <w:p w14:paraId="5C6C46AE" w14:textId="77777777" w:rsidR="002D5695" w:rsidRPr="002D5695" w:rsidRDefault="002D5695" w:rsidP="00D43694">
            <w:pPr>
              <w:jc w:val="both"/>
              <w:rPr>
                <w:rFonts w:cstheme="minorHAnsi"/>
                <w:sz w:val="20"/>
                <w:szCs w:val="20"/>
              </w:rPr>
            </w:pPr>
          </w:p>
          <w:p w14:paraId="40E06C6F" w14:textId="77777777" w:rsidR="002D5695" w:rsidRPr="002D5695" w:rsidRDefault="002D5695" w:rsidP="00D43694">
            <w:pPr>
              <w:jc w:val="both"/>
              <w:rPr>
                <w:rFonts w:cstheme="minorHAnsi"/>
                <w:sz w:val="20"/>
                <w:szCs w:val="20"/>
              </w:rPr>
            </w:pPr>
            <w:r w:rsidRPr="002D5695">
              <w:rPr>
                <w:rFonts w:cstheme="minorHAnsi"/>
                <w:sz w:val="20"/>
                <w:szCs w:val="20"/>
              </w:rPr>
              <w:t>A committee member raised issues with the potential of AndiESRA to use different gendered voices and the role this could play in reinforcing gendered stereotypes.</w:t>
            </w:r>
          </w:p>
          <w:p w14:paraId="7CACB563" w14:textId="77777777" w:rsidR="002D5695" w:rsidRPr="002D5695" w:rsidRDefault="002D5695" w:rsidP="002D5695">
            <w:pPr>
              <w:pStyle w:val="ListParagraph"/>
              <w:numPr>
                <w:ilvl w:val="0"/>
                <w:numId w:val="6"/>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 xml:space="preserve">The presenter accepts this challenge and affirms to consider that potential when the trial reaches that point. </w:t>
            </w:r>
          </w:p>
          <w:p w14:paraId="08B799B8" w14:textId="77777777" w:rsidR="002D5695" w:rsidRPr="002D5695" w:rsidRDefault="002D5695" w:rsidP="00D43694">
            <w:pPr>
              <w:jc w:val="both"/>
              <w:rPr>
                <w:rFonts w:cstheme="minorHAnsi"/>
                <w:sz w:val="20"/>
                <w:szCs w:val="20"/>
              </w:rPr>
            </w:pPr>
          </w:p>
          <w:p w14:paraId="0690D9FA" w14:textId="77777777" w:rsidR="002D5695" w:rsidRPr="002D5695" w:rsidRDefault="002D5695" w:rsidP="00D43694">
            <w:pPr>
              <w:jc w:val="both"/>
              <w:rPr>
                <w:rFonts w:cstheme="minorHAnsi"/>
                <w:sz w:val="20"/>
                <w:szCs w:val="20"/>
              </w:rPr>
            </w:pPr>
            <w:r w:rsidRPr="002D5695">
              <w:rPr>
                <w:rFonts w:cstheme="minorHAnsi"/>
                <w:sz w:val="20"/>
                <w:szCs w:val="20"/>
              </w:rPr>
              <w:t>The Chair thanks the committee for their challenges and the presenter for the update, asking for confirmation that the detailed evaluation paper on AndiESRA would follow this meeting.</w:t>
            </w:r>
          </w:p>
          <w:p w14:paraId="7E06ECC9" w14:textId="77777777" w:rsidR="002D5695" w:rsidRDefault="002D5695" w:rsidP="002D5695">
            <w:pPr>
              <w:pStyle w:val="ListParagraph"/>
              <w:numPr>
                <w:ilvl w:val="0"/>
                <w:numId w:val="6"/>
              </w:numPr>
              <w:spacing w:line="240" w:lineRule="auto"/>
              <w:jc w:val="both"/>
              <w:rPr>
                <w:rFonts w:asciiTheme="minorHAnsi" w:hAnsiTheme="minorHAnsi" w:cstheme="minorHAnsi"/>
                <w:sz w:val="20"/>
                <w:szCs w:val="20"/>
              </w:rPr>
            </w:pPr>
            <w:r w:rsidRPr="002D5695">
              <w:rPr>
                <w:rFonts w:asciiTheme="minorHAnsi" w:hAnsiTheme="minorHAnsi" w:cstheme="minorHAnsi"/>
                <w:sz w:val="20"/>
                <w:szCs w:val="20"/>
              </w:rPr>
              <w:t>The presenter confirms that the paper is a priority and would be received by the committee at the next meeting.</w:t>
            </w:r>
          </w:p>
          <w:p w14:paraId="6AB6D839" w14:textId="77777777" w:rsidR="00F44063" w:rsidRPr="002D5695" w:rsidRDefault="00F44063" w:rsidP="00F44063">
            <w:pPr>
              <w:pStyle w:val="ListParagraph"/>
              <w:spacing w:line="240" w:lineRule="auto"/>
              <w:jc w:val="both"/>
              <w:rPr>
                <w:rFonts w:asciiTheme="minorHAnsi" w:hAnsiTheme="minorHAnsi" w:cstheme="minorHAnsi"/>
                <w:sz w:val="20"/>
                <w:szCs w:val="20"/>
              </w:rPr>
            </w:pPr>
          </w:p>
        </w:tc>
        <w:tc>
          <w:tcPr>
            <w:tcW w:w="1560" w:type="dxa"/>
          </w:tcPr>
          <w:p w14:paraId="0391F0A1" w14:textId="77777777" w:rsidR="002D5695" w:rsidRPr="002D5695" w:rsidRDefault="002D5695" w:rsidP="00D43694">
            <w:pPr>
              <w:rPr>
                <w:rFonts w:cstheme="minorHAnsi"/>
                <w:b/>
                <w:sz w:val="20"/>
                <w:szCs w:val="20"/>
              </w:rPr>
            </w:pPr>
            <w:r w:rsidRPr="002D5695">
              <w:rPr>
                <w:rFonts w:cstheme="minorHAnsi"/>
                <w:b/>
                <w:sz w:val="20"/>
                <w:szCs w:val="20"/>
              </w:rPr>
              <w:lastRenderedPageBreak/>
              <w:t>ACC Welsted</w:t>
            </w:r>
          </w:p>
        </w:tc>
      </w:tr>
      <w:tr w:rsidR="002D5695" w:rsidRPr="002D5695" w14:paraId="06B87B51" w14:textId="77777777" w:rsidTr="00D43694">
        <w:tc>
          <w:tcPr>
            <w:tcW w:w="426" w:type="dxa"/>
          </w:tcPr>
          <w:p w14:paraId="0D58ED7F" w14:textId="77777777" w:rsidR="002D5695" w:rsidRPr="002D5695" w:rsidRDefault="002D5695" w:rsidP="00D43694">
            <w:pPr>
              <w:rPr>
                <w:rFonts w:cstheme="minorHAnsi"/>
                <w:b/>
                <w:sz w:val="20"/>
                <w:szCs w:val="20"/>
              </w:rPr>
            </w:pPr>
            <w:r w:rsidRPr="002D5695">
              <w:rPr>
                <w:rFonts w:cstheme="minorHAnsi"/>
                <w:b/>
                <w:sz w:val="20"/>
                <w:szCs w:val="20"/>
              </w:rPr>
              <w:lastRenderedPageBreak/>
              <w:t>5</w:t>
            </w:r>
          </w:p>
        </w:tc>
        <w:tc>
          <w:tcPr>
            <w:tcW w:w="1276" w:type="dxa"/>
          </w:tcPr>
          <w:p w14:paraId="279BE0AD" w14:textId="77777777" w:rsidR="002D5695" w:rsidRPr="002D5695" w:rsidRDefault="002D5695" w:rsidP="00D43694">
            <w:pPr>
              <w:rPr>
                <w:rFonts w:cstheme="minorHAnsi"/>
                <w:b/>
                <w:sz w:val="20"/>
                <w:szCs w:val="20"/>
              </w:rPr>
            </w:pPr>
            <w:r w:rsidRPr="002D5695">
              <w:rPr>
                <w:rFonts w:cstheme="minorHAnsi"/>
                <w:b/>
                <w:sz w:val="20"/>
                <w:szCs w:val="20"/>
              </w:rPr>
              <w:t>11:05</w:t>
            </w:r>
          </w:p>
        </w:tc>
        <w:tc>
          <w:tcPr>
            <w:tcW w:w="6378" w:type="dxa"/>
          </w:tcPr>
          <w:p w14:paraId="220727E3" w14:textId="77777777" w:rsidR="002D5695" w:rsidRPr="00792996" w:rsidRDefault="00792996" w:rsidP="00D43694">
            <w:pPr>
              <w:jc w:val="both"/>
              <w:rPr>
                <w:rFonts w:eastAsia="Times New Roman" w:cstheme="minorHAnsi"/>
                <w:b/>
                <w:color w:val="000000"/>
                <w:sz w:val="20"/>
                <w:szCs w:val="20"/>
              </w:rPr>
            </w:pPr>
            <w:r w:rsidRPr="00792996">
              <w:rPr>
                <w:rFonts w:eastAsia="Times New Roman" w:cstheme="minorHAnsi"/>
                <w:b/>
                <w:color w:val="000000"/>
                <w:sz w:val="20"/>
                <w:szCs w:val="20"/>
              </w:rPr>
              <w:t>Break</w:t>
            </w:r>
          </w:p>
        </w:tc>
        <w:tc>
          <w:tcPr>
            <w:tcW w:w="1560" w:type="dxa"/>
          </w:tcPr>
          <w:p w14:paraId="0791FD8B" w14:textId="77777777" w:rsidR="002D5695" w:rsidRPr="002D5695" w:rsidRDefault="002D5695" w:rsidP="00D43694">
            <w:pPr>
              <w:rPr>
                <w:rFonts w:cstheme="minorHAnsi"/>
                <w:b/>
                <w:sz w:val="20"/>
                <w:szCs w:val="20"/>
              </w:rPr>
            </w:pPr>
          </w:p>
        </w:tc>
      </w:tr>
      <w:tr w:rsidR="00792996" w:rsidRPr="002D5695" w14:paraId="41575A0C" w14:textId="77777777" w:rsidTr="00D43694">
        <w:tc>
          <w:tcPr>
            <w:tcW w:w="426" w:type="dxa"/>
          </w:tcPr>
          <w:p w14:paraId="6E5F8048" w14:textId="77777777" w:rsidR="00792996" w:rsidRPr="002D5695" w:rsidRDefault="00792996" w:rsidP="00D43694">
            <w:pPr>
              <w:rPr>
                <w:rFonts w:cstheme="minorHAnsi"/>
                <w:b/>
                <w:sz w:val="20"/>
                <w:szCs w:val="20"/>
              </w:rPr>
            </w:pPr>
            <w:r>
              <w:rPr>
                <w:rFonts w:cstheme="minorHAnsi"/>
                <w:b/>
                <w:sz w:val="20"/>
                <w:szCs w:val="20"/>
              </w:rPr>
              <w:t>6</w:t>
            </w:r>
          </w:p>
        </w:tc>
        <w:tc>
          <w:tcPr>
            <w:tcW w:w="1276" w:type="dxa"/>
          </w:tcPr>
          <w:p w14:paraId="60C92A4A" w14:textId="77777777" w:rsidR="00792996" w:rsidRPr="002D5695" w:rsidRDefault="00792996" w:rsidP="00D43694">
            <w:pPr>
              <w:rPr>
                <w:rFonts w:cstheme="minorHAnsi"/>
                <w:b/>
                <w:sz w:val="20"/>
                <w:szCs w:val="20"/>
              </w:rPr>
            </w:pPr>
            <w:r>
              <w:rPr>
                <w:rFonts w:cstheme="minorHAnsi"/>
                <w:b/>
                <w:sz w:val="20"/>
                <w:szCs w:val="20"/>
              </w:rPr>
              <w:t>11:15</w:t>
            </w:r>
          </w:p>
        </w:tc>
        <w:tc>
          <w:tcPr>
            <w:tcW w:w="6378" w:type="dxa"/>
          </w:tcPr>
          <w:p w14:paraId="20683486" w14:textId="77777777" w:rsidR="00792996" w:rsidRPr="00792996" w:rsidRDefault="00792996" w:rsidP="00D43694">
            <w:pPr>
              <w:jc w:val="both"/>
              <w:rPr>
                <w:rFonts w:eastAsia="Times New Roman" w:cstheme="minorHAnsi"/>
                <w:b/>
                <w:color w:val="000000"/>
                <w:sz w:val="20"/>
                <w:szCs w:val="20"/>
                <w:u w:val="single"/>
              </w:rPr>
            </w:pPr>
            <w:r w:rsidRPr="00792996">
              <w:rPr>
                <w:rFonts w:eastAsia="Times New Roman" w:cstheme="minorHAnsi"/>
                <w:b/>
                <w:color w:val="000000"/>
                <w:sz w:val="20"/>
                <w:szCs w:val="20"/>
                <w:u w:val="single"/>
              </w:rPr>
              <w:t>Crime desk and Solvability factors in investigations (in principle)</w:t>
            </w:r>
          </w:p>
          <w:p w14:paraId="58B3B1C6" w14:textId="77777777" w:rsidR="00792996" w:rsidRDefault="00792996" w:rsidP="00D43694">
            <w:pPr>
              <w:jc w:val="both"/>
              <w:rPr>
                <w:rFonts w:eastAsia="Times New Roman" w:cstheme="minorHAnsi"/>
                <w:color w:val="000000"/>
                <w:sz w:val="20"/>
                <w:szCs w:val="20"/>
              </w:rPr>
            </w:pPr>
          </w:p>
          <w:p w14:paraId="00B7E282" w14:textId="77777777" w:rsidR="00792996" w:rsidRPr="00792996" w:rsidRDefault="00C5440E" w:rsidP="00D43694">
            <w:pPr>
              <w:jc w:val="both"/>
              <w:rPr>
                <w:rFonts w:eastAsia="Times New Roman" w:cstheme="minorHAnsi"/>
                <w:color w:val="000000"/>
                <w:sz w:val="20"/>
                <w:szCs w:val="20"/>
              </w:rPr>
            </w:pPr>
            <w:r>
              <w:rPr>
                <w:rFonts w:eastAsia="Times New Roman" w:cstheme="minorHAnsi"/>
                <w:color w:val="000000"/>
                <w:sz w:val="20"/>
                <w:szCs w:val="20"/>
              </w:rPr>
              <w:t xml:space="preserve">Project began following HMICFRS inspection looking at the quality of WMP inspections. </w:t>
            </w:r>
            <w:r w:rsidR="00AA38F3">
              <w:rPr>
                <w:rFonts w:eastAsia="Times New Roman" w:cstheme="minorHAnsi"/>
                <w:color w:val="000000"/>
                <w:sz w:val="20"/>
                <w:szCs w:val="20"/>
              </w:rPr>
              <w:t>The project is conceived as a solvability assessment for reported crimes in the context of limited manpower resources and/ or potential lines of enquiry (based on data analysis on the prevalence/ usefulness of lines of enquiry across different crime types).</w:t>
            </w:r>
          </w:p>
          <w:p w14:paraId="29794615" w14:textId="77777777" w:rsidR="00792996" w:rsidRDefault="00792996" w:rsidP="00D43694">
            <w:pPr>
              <w:jc w:val="both"/>
              <w:rPr>
                <w:rFonts w:eastAsia="Times New Roman" w:cstheme="minorHAnsi"/>
                <w:color w:val="000000"/>
                <w:sz w:val="20"/>
                <w:szCs w:val="20"/>
              </w:rPr>
            </w:pPr>
          </w:p>
          <w:p w14:paraId="2C825797" w14:textId="77777777" w:rsidR="00792996" w:rsidRDefault="00AA38F3" w:rsidP="00D43694">
            <w:pPr>
              <w:jc w:val="both"/>
              <w:rPr>
                <w:rFonts w:eastAsia="Times New Roman" w:cstheme="minorHAnsi"/>
                <w:color w:val="000000"/>
                <w:sz w:val="20"/>
                <w:szCs w:val="20"/>
              </w:rPr>
            </w:pPr>
            <w:r>
              <w:rPr>
                <w:rFonts w:eastAsia="Times New Roman" w:cstheme="minorHAnsi"/>
                <w:color w:val="000000"/>
                <w:sz w:val="20"/>
                <w:szCs w:val="20"/>
              </w:rPr>
              <w:t xml:space="preserve">The project is in an exploratory stage, but the underlying principle is to arrive at a place </w:t>
            </w:r>
            <w:r w:rsidR="00F11B44">
              <w:rPr>
                <w:rFonts w:eastAsia="Times New Roman" w:cstheme="minorHAnsi"/>
                <w:color w:val="000000"/>
                <w:sz w:val="20"/>
                <w:szCs w:val="20"/>
              </w:rPr>
              <w:t>WMP can confidently say whether there exists</w:t>
            </w:r>
            <w:r>
              <w:rPr>
                <w:rFonts w:eastAsia="Times New Roman" w:cstheme="minorHAnsi"/>
                <w:color w:val="000000"/>
                <w:sz w:val="20"/>
                <w:szCs w:val="20"/>
              </w:rPr>
              <w:t xml:space="preserve"> the data around lines of enquiry prevalence types which </w:t>
            </w:r>
            <w:r w:rsidR="00F11B44">
              <w:rPr>
                <w:rFonts w:eastAsia="Times New Roman" w:cstheme="minorHAnsi"/>
                <w:color w:val="000000"/>
                <w:sz w:val="20"/>
                <w:szCs w:val="20"/>
              </w:rPr>
              <w:t xml:space="preserve">demonstrably </w:t>
            </w:r>
            <w:r>
              <w:rPr>
                <w:rFonts w:eastAsia="Times New Roman" w:cstheme="minorHAnsi"/>
                <w:color w:val="000000"/>
                <w:sz w:val="20"/>
                <w:szCs w:val="20"/>
              </w:rPr>
              <w:t>yield the greatest chance of success</w:t>
            </w:r>
            <w:r w:rsidR="00F11B44">
              <w:rPr>
                <w:rFonts w:eastAsia="Times New Roman" w:cstheme="minorHAnsi"/>
                <w:color w:val="000000"/>
                <w:sz w:val="20"/>
                <w:szCs w:val="20"/>
              </w:rPr>
              <w:t xml:space="preserve"> (and if this can then inform WMP’s approach to investigations proportionately).</w:t>
            </w:r>
          </w:p>
          <w:p w14:paraId="1F671788" w14:textId="77777777" w:rsidR="00AA38F3" w:rsidRDefault="00AA38F3" w:rsidP="00D43694">
            <w:pPr>
              <w:jc w:val="both"/>
              <w:rPr>
                <w:rFonts w:eastAsia="Times New Roman" w:cstheme="minorHAnsi"/>
                <w:color w:val="000000"/>
                <w:sz w:val="20"/>
                <w:szCs w:val="20"/>
              </w:rPr>
            </w:pPr>
          </w:p>
          <w:p w14:paraId="50FE8C2B" w14:textId="77777777" w:rsidR="00AA38F3" w:rsidRDefault="00AA38F3" w:rsidP="00D43694">
            <w:pPr>
              <w:jc w:val="both"/>
              <w:rPr>
                <w:rFonts w:eastAsia="Times New Roman" w:cstheme="minorHAnsi"/>
                <w:color w:val="000000"/>
                <w:sz w:val="20"/>
                <w:szCs w:val="20"/>
              </w:rPr>
            </w:pPr>
            <w:r>
              <w:rPr>
                <w:rFonts w:eastAsia="Times New Roman" w:cstheme="minorHAnsi"/>
                <w:b/>
                <w:color w:val="000000"/>
                <w:sz w:val="20"/>
                <w:szCs w:val="20"/>
              </w:rPr>
              <w:t>Questions and responses:</w:t>
            </w:r>
          </w:p>
          <w:p w14:paraId="505421F4" w14:textId="77777777" w:rsidR="00AA38F3" w:rsidRDefault="00F11B44" w:rsidP="00D43694">
            <w:pPr>
              <w:jc w:val="both"/>
              <w:rPr>
                <w:rFonts w:eastAsia="Times New Roman" w:cstheme="minorHAnsi"/>
                <w:color w:val="000000"/>
                <w:sz w:val="20"/>
                <w:szCs w:val="20"/>
              </w:rPr>
            </w:pPr>
            <w:r>
              <w:rPr>
                <w:rFonts w:eastAsia="Times New Roman" w:cstheme="minorHAnsi"/>
                <w:color w:val="000000"/>
                <w:sz w:val="20"/>
                <w:szCs w:val="20"/>
              </w:rPr>
              <w:t>A member asked whether the focus would be on particular types of crime or all crime?</w:t>
            </w:r>
          </w:p>
          <w:p w14:paraId="46A76502" w14:textId="77777777" w:rsidR="00F11B44" w:rsidRDefault="00F11B44" w:rsidP="00F11B44">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The presenter responded by saying the early stages of the project would look at all crime types in order to see if there are any difference between the prevalence of lines of enquiry for different crime types.</w:t>
            </w:r>
          </w:p>
          <w:p w14:paraId="1EDACFA0" w14:textId="77777777" w:rsidR="00F11B44" w:rsidRDefault="00F11B44" w:rsidP="00F11B44">
            <w:pPr>
              <w:jc w:val="both"/>
              <w:rPr>
                <w:rFonts w:eastAsia="Times New Roman" w:cstheme="minorHAnsi"/>
                <w:color w:val="000000"/>
                <w:sz w:val="20"/>
                <w:szCs w:val="20"/>
              </w:rPr>
            </w:pPr>
          </w:p>
          <w:p w14:paraId="4B5BF50E" w14:textId="77777777" w:rsidR="00F11B44" w:rsidRDefault="00F11B44" w:rsidP="00F11B44">
            <w:pPr>
              <w:jc w:val="both"/>
              <w:rPr>
                <w:rFonts w:eastAsia="Times New Roman" w:cstheme="minorHAnsi"/>
                <w:color w:val="000000"/>
                <w:sz w:val="20"/>
                <w:szCs w:val="20"/>
              </w:rPr>
            </w:pPr>
            <w:r>
              <w:rPr>
                <w:rFonts w:eastAsia="Times New Roman" w:cstheme="minorHAnsi"/>
                <w:color w:val="000000"/>
                <w:sz w:val="20"/>
                <w:szCs w:val="20"/>
              </w:rPr>
              <w:t>A member asked whether WMP had considered using structured analytical techniques (e.g. pre-mortem analysis) to try and help understand what the unintended consequences of this kind of project could be?</w:t>
            </w:r>
          </w:p>
          <w:p w14:paraId="21D50250" w14:textId="77777777" w:rsidR="00F11B44" w:rsidRDefault="009F7D79" w:rsidP="00F11B44">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The presenter confirmed that WMP would be undertaking an extensive literature and take on board any methodological suggestions</w:t>
            </w:r>
          </w:p>
          <w:p w14:paraId="03C683F1" w14:textId="77777777" w:rsidR="009F7D79" w:rsidRDefault="009F7D79" w:rsidP="009F7D79">
            <w:pPr>
              <w:jc w:val="both"/>
              <w:rPr>
                <w:rFonts w:eastAsia="Times New Roman" w:cstheme="minorHAnsi"/>
                <w:color w:val="000000"/>
                <w:sz w:val="20"/>
                <w:szCs w:val="20"/>
              </w:rPr>
            </w:pPr>
          </w:p>
          <w:p w14:paraId="71C075F6" w14:textId="77777777" w:rsidR="00792996" w:rsidRDefault="009F7D79" w:rsidP="009F7D79">
            <w:pPr>
              <w:jc w:val="both"/>
              <w:rPr>
                <w:rFonts w:eastAsia="Times New Roman" w:cstheme="minorHAnsi"/>
                <w:color w:val="000000"/>
                <w:sz w:val="20"/>
                <w:szCs w:val="20"/>
              </w:rPr>
            </w:pPr>
            <w:r>
              <w:rPr>
                <w:rFonts w:eastAsia="Times New Roman" w:cstheme="minorHAnsi"/>
                <w:color w:val="000000"/>
                <w:sz w:val="20"/>
                <w:szCs w:val="20"/>
              </w:rPr>
              <w:t>A member asked for clarification around i) whether frequency of crime would be looked at, ii) the types of evidence/ lines of enquiry which will be included, and iii) whether this should be a one-off analysis or an whether the analysis should be done on a regular basis if it goes well.</w:t>
            </w:r>
          </w:p>
          <w:p w14:paraId="7F7A4E28" w14:textId="77777777" w:rsidR="009F7D79" w:rsidRDefault="009F7D79" w:rsidP="009F7D79">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lastRenderedPageBreak/>
              <w:t>The presenter confirmed that frequency and volumes would be considered. The presenter also confirmed that all potential lines of enquiry would be considered as part of this exploratory project (as the purpose is to understand which lines of enquiry are most useful for to solve different crime types).</w:t>
            </w:r>
          </w:p>
          <w:p w14:paraId="12155509" w14:textId="77777777" w:rsidR="009F7D79" w:rsidRDefault="009F7D79" w:rsidP="009F7D79">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 xml:space="preserve">The presenter accepted that, should this project/ analysis prove successful, then there may be a case for it to be an ongoing piece of work which continually informs WMP’s approach to investigations in the context of changing crime. </w:t>
            </w:r>
          </w:p>
          <w:p w14:paraId="576C0186" w14:textId="77777777" w:rsidR="009F7D79" w:rsidRDefault="009F7D79" w:rsidP="009F7D79">
            <w:pPr>
              <w:jc w:val="both"/>
              <w:rPr>
                <w:rFonts w:eastAsia="Times New Roman" w:cstheme="minorHAnsi"/>
                <w:color w:val="000000"/>
                <w:sz w:val="20"/>
                <w:szCs w:val="20"/>
              </w:rPr>
            </w:pPr>
          </w:p>
          <w:p w14:paraId="658367EA" w14:textId="77777777" w:rsidR="009F7D79" w:rsidRDefault="009F7D79" w:rsidP="009F7D79">
            <w:pPr>
              <w:jc w:val="both"/>
              <w:rPr>
                <w:rFonts w:eastAsia="Times New Roman" w:cstheme="minorHAnsi"/>
                <w:color w:val="000000"/>
                <w:sz w:val="20"/>
                <w:szCs w:val="20"/>
              </w:rPr>
            </w:pPr>
            <w:r>
              <w:rPr>
                <w:rFonts w:eastAsia="Times New Roman" w:cstheme="minorHAnsi"/>
                <w:color w:val="000000"/>
                <w:sz w:val="20"/>
                <w:szCs w:val="20"/>
              </w:rPr>
              <w:t xml:space="preserve">A member asked for clarification around when WMP become aware of which lines of enquiry become available within an investigation – do some lines of enquiry become clearly and more prevalent after an initial investigation (even in instances where </w:t>
            </w:r>
            <w:r w:rsidR="00A35AD3">
              <w:rPr>
                <w:rFonts w:eastAsia="Times New Roman" w:cstheme="minorHAnsi"/>
                <w:color w:val="000000"/>
                <w:sz w:val="20"/>
                <w:szCs w:val="20"/>
              </w:rPr>
              <w:t>initially there appears to be limited lines of enquiry).</w:t>
            </w:r>
          </w:p>
          <w:p w14:paraId="7D366DF8" w14:textId="77777777" w:rsidR="00A35AD3" w:rsidRPr="00A35AD3" w:rsidRDefault="00A35AD3" w:rsidP="00A35AD3">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The presenter conceded that this is a real challenge and needs to be considered as part of this exploratory project</w:t>
            </w:r>
          </w:p>
        </w:tc>
        <w:tc>
          <w:tcPr>
            <w:tcW w:w="1560" w:type="dxa"/>
          </w:tcPr>
          <w:p w14:paraId="2C25CDDD" w14:textId="77777777" w:rsidR="00792996" w:rsidRPr="002D5695" w:rsidRDefault="00792996" w:rsidP="00D43694">
            <w:pPr>
              <w:rPr>
                <w:rFonts w:cstheme="minorHAnsi"/>
                <w:b/>
                <w:sz w:val="20"/>
                <w:szCs w:val="20"/>
              </w:rPr>
            </w:pPr>
            <w:r>
              <w:rPr>
                <w:rFonts w:cstheme="minorHAnsi"/>
                <w:b/>
                <w:sz w:val="20"/>
                <w:szCs w:val="20"/>
              </w:rPr>
              <w:lastRenderedPageBreak/>
              <w:t>WMP</w:t>
            </w:r>
          </w:p>
        </w:tc>
      </w:tr>
      <w:tr w:rsidR="00AA38F3" w:rsidRPr="002D5695" w14:paraId="279F4934" w14:textId="77777777" w:rsidTr="00D43694">
        <w:tc>
          <w:tcPr>
            <w:tcW w:w="426" w:type="dxa"/>
          </w:tcPr>
          <w:p w14:paraId="4F265221" w14:textId="77777777" w:rsidR="00AA38F3" w:rsidRDefault="00A35AD3" w:rsidP="00D43694">
            <w:pPr>
              <w:rPr>
                <w:rFonts w:cstheme="minorHAnsi"/>
                <w:b/>
                <w:sz w:val="20"/>
                <w:szCs w:val="20"/>
              </w:rPr>
            </w:pPr>
            <w:r>
              <w:rPr>
                <w:rFonts w:cstheme="minorHAnsi"/>
                <w:b/>
                <w:sz w:val="20"/>
                <w:szCs w:val="20"/>
              </w:rPr>
              <w:t>7</w:t>
            </w:r>
          </w:p>
        </w:tc>
        <w:tc>
          <w:tcPr>
            <w:tcW w:w="1276" w:type="dxa"/>
          </w:tcPr>
          <w:p w14:paraId="0C2998AE" w14:textId="77777777" w:rsidR="00AA38F3" w:rsidRDefault="00A35AD3" w:rsidP="00D43694">
            <w:pPr>
              <w:rPr>
                <w:rFonts w:cstheme="minorHAnsi"/>
                <w:b/>
                <w:sz w:val="20"/>
                <w:szCs w:val="20"/>
              </w:rPr>
            </w:pPr>
            <w:r>
              <w:rPr>
                <w:rFonts w:cstheme="minorHAnsi"/>
                <w:b/>
                <w:sz w:val="20"/>
                <w:szCs w:val="20"/>
              </w:rPr>
              <w:t>11:50</w:t>
            </w:r>
          </w:p>
        </w:tc>
        <w:tc>
          <w:tcPr>
            <w:tcW w:w="6378" w:type="dxa"/>
          </w:tcPr>
          <w:p w14:paraId="32D2F2C6" w14:textId="77777777" w:rsidR="00AA38F3" w:rsidRDefault="00A35AD3" w:rsidP="00D43694">
            <w:pPr>
              <w:jc w:val="both"/>
              <w:rPr>
                <w:rFonts w:eastAsia="Times New Roman" w:cstheme="minorHAnsi"/>
                <w:b/>
                <w:color w:val="000000"/>
                <w:sz w:val="20"/>
                <w:szCs w:val="20"/>
              </w:rPr>
            </w:pPr>
            <w:r>
              <w:rPr>
                <w:rFonts w:eastAsia="Times New Roman" w:cstheme="minorHAnsi"/>
                <w:b/>
                <w:color w:val="000000"/>
                <w:sz w:val="20"/>
                <w:szCs w:val="20"/>
                <w:u w:val="single"/>
              </w:rPr>
              <w:t>Future papers discussion</w:t>
            </w:r>
          </w:p>
          <w:p w14:paraId="61B86C2C" w14:textId="77777777" w:rsidR="00A35AD3" w:rsidRDefault="00A35AD3" w:rsidP="00D43694">
            <w:pPr>
              <w:jc w:val="both"/>
              <w:rPr>
                <w:rFonts w:eastAsia="Times New Roman" w:cstheme="minorHAnsi"/>
                <w:b/>
                <w:color w:val="000000"/>
                <w:sz w:val="20"/>
                <w:szCs w:val="20"/>
              </w:rPr>
            </w:pPr>
          </w:p>
          <w:p w14:paraId="7B1AB071" w14:textId="77777777" w:rsidR="00A35AD3" w:rsidRDefault="000D79B5" w:rsidP="00D43694">
            <w:pPr>
              <w:jc w:val="both"/>
              <w:rPr>
                <w:rFonts w:eastAsia="Times New Roman" w:cstheme="minorHAnsi"/>
                <w:color w:val="000000"/>
                <w:sz w:val="20"/>
                <w:szCs w:val="20"/>
              </w:rPr>
            </w:pPr>
            <w:r>
              <w:rPr>
                <w:rFonts w:eastAsia="Times New Roman" w:cstheme="minorHAnsi"/>
                <w:color w:val="000000"/>
                <w:sz w:val="20"/>
                <w:szCs w:val="20"/>
              </w:rPr>
              <w:t>As previously stated, ACC Welsted confirmed that WMP are keen to broaden the scope of papers to the meeting. These include:</w:t>
            </w:r>
          </w:p>
          <w:p w14:paraId="49EFE4CC" w14:textId="77777777" w:rsidR="000D79B5" w:rsidRDefault="000D79B5" w:rsidP="000D79B5">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Operational and tactical ethics (ACC O’Hara)</w:t>
            </w:r>
          </w:p>
          <w:p w14:paraId="132948CB" w14:textId="77777777" w:rsidR="000D79B5" w:rsidRDefault="000D79B5" w:rsidP="000D79B5">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 xml:space="preserve">Organisational behavioural and conduct management </w:t>
            </w:r>
          </w:p>
          <w:p w14:paraId="31DA4FB1" w14:textId="77777777" w:rsidR="000D79B5" w:rsidRDefault="000D79B5" w:rsidP="000D79B5">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Organisational decision making (including recruitment approaches and public communications)</w:t>
            </w:r>
          </w:p>
          <w:p w14:paraId="1F2FF8C4" w14:textId="77777777" w:rsidR="000D79B5" w:rsidRDefault="000D79B5" w:rsidP="000D79B5">
            <w:pPr>
              <w:pStyle w:val="ListParagraph"/>
              <w:numPr>
                <w:ilvl w:val="0"/>
                <w:numId w:val="6"/>
              </w:numPr>
              <w:spacing w:line="240" w:lineRule="auto"/>
              <w:jc w:val="both"/>
              <w:rPr>
                <w:rFonts w:eastAsia="Times New Roman" w:cstheme="minorHAnsi"/>
                <w:color w:val="000000"/>
                <w:sz w:val="20"/>
                <w:szCs w:val="20"/>
              </w:rPr>
            </w:pPr>
            <w:r>
              <w:rPr>
                <w:rFonts w:eastAsia="Times New Roman" w:cstheme="minorHAnsi"/>
                <w:color w:val="000000"/>
                <w:sz w:val="20"/>
                <w:szCs w:val="20"/>
              </w:rPr>
              <w:t>Ethical leadership structures</w:t>
            </w:r>
          </w:p>
          <w:p w14:paraId="0E674B47" w14:textId="77777777" w:rsidR="000D79B5" w:rsidRDefault="000D79B5" w:rsidP="000D79B5">
            <w:pPr>
              <w:jc w:val="both"/>
              <w:rPr>
                <w:rFonts w:eastAsia="Times New Roman" w:cstheme="minorHAnsi"/>
                <w:color w:val="000000"/>
                <w:sz w:val="20"/>
                <w:szCs w:val="20"/>
              </w:rPr>
            </w:pPr>
          </w:p>
          <w:p w14:paraId="2BBF8EA1" w14:textId="77777777" w:rsidR="000D79B5" w:rsidRPr="000D79B5" w:rsidRDefault="000D79B5" w:rsidP="000D79B5">
            <w:pPr>
              <w:jc w:val="both"/>
              <w:rPr>
                <w:rFonts w:eastAsia="Times New Roman" w:cstheme="minorHAnsi"/>
                <w:color w:val="000000"/>
                <w:sz w:val="20"/>
                <w:szCs w:val="20"/>
              </w:rPr>
            </w:pPr>
            <w:r>
              <w:rPr>
                <w:rFonts w:eastAsia="Times New Roman" w:cstheme="minorHAnsi"/>
                <w:color w:val="000000"/>
                <w:sz w:val="20"/>
                <w:szCs w:val="20"/>
              </w:rPr>
              <w:t>The committee approved of this approach and the benefits of thinking in this kind of interdisciplinary way around the ethics of using technology in policing.</w:t>
            </w:r>
          </w:p>
        </w:tc>
        <w:tc>
          <w:tcPr>
            <w:tcW w:w="1560" w:type="dxa"/>
          </w:tcPr>
          <w:p w14:paraId="6ECF73ED" w14:textId="77777777" w:rsidR="00AA38F3" w:rsidRDefault="00A35AD3" w:rsidP="00D43694">
            <w:pPr>
              <w:rPr>
                <w:rFonts w:cstheme="minorHAnsi"/>
                <w:b/>
                <w:sz w:val="20"/>
                <w:szCs w:val="20"/>
              </w:rPr>
            </w:pPr>
            <w:r>
              <w:rPr>
                <w:rFonts w:cstheme="minorHAnsi"/>
                <w:b/>
                <w:sz w:val="20"/>
                <w:szCs w:val="20"/>
              </w:rPr>
              <w:t>ACC Welsted</w:t>
            </w:r>
          </w:p>
        </w:tc>
      </w:tr>
      <w:tr w:rsidR="00AA38F3" w:rsidRPr="000D79B5" w14:paraId="62221094" w14:textId="77777777" w:rsidTr="00D43694">
        <w:tc>
          <w:tcPr>
            <w:tcW w:w="426" w:type="dxa"/>
          </w:tcPr>
          <w:p w14:paraId="24C81E58" w14:textId="77777777" w:rsidR="00AA38F3" w:rsidRPr="000D79B5" w:rsidRDefault="00A35AD3" w:rsidP="00D43694">
            <w:pPr>
              <w:rPr>
                <w:rFonts w:cstheme="minorHAnsi"/>
                <w:b/>
                <w:sz w:val="20"/>
                <w:szCs w:val="20"/>
              </w:rPr>
            </w:pPr>
            <w:r w:rsidRPr="000D79B5">
              <w:rPr>
                <w:rFonts w:cstheme="minorHAnsi"/>
                <w:b/>
                <w:sz w:val="20"/>
                <w:szCs w:val="20"/>
              </w:rPr>
              <w:t>8</w:t>
            </w:r>
          </w:p>
        </w:tc>
        <w:tc>
          <w:tcPr>
            <w:tcW w:w="1276" w:type="dxa"/>
          </w:tcPr>
          <w:p w14:paraId="2C40D044" w14:textId="77777777" w:rsidR="00AA38F3" w:rsidRPr="000D79B5" w:rsidRDefault="00AA38F3" w:rsidP="00D43694">
            <w:pPr>
              <w:rPr>
                <w:rFonts w:cstheme="minorHAnsi"/>
                <w:b/>
                <w:sz w:val="20"/>
                <w:szCs w:val="20"/>
              </w:rPr>
            </w:pPr>
          </w:p>
        </w:tc>
        <w:tc>
          <w:tcPr>
            <w:tcW w:w="6378" w:type="dxa"/>
          </w:tcPr>
          <w:p w14:paraId="4D828051" w14:textId="77777777" w:rsidR="00A35AD3" w:rsidRPr="000D79B5" w:rsidRDefault="00A35AD3" w:rsidP="00A35AD3">
            <w:pPr>
              <w:rPr>
                <w:rFonts w:eastAsia="Times New Roman"/>
                <w:b/>
                <w:sz w:val="20"/>
                <w:szCs w:val="20"/>
                <w:u w:val="single"/>
              </w:rPr>
            </w:pPr>
            <w:r w:rsidRPr="000D79B5">
              <w:rPr>
                <w:rFonts w:eastAsia="Times New Roman"/>
                <w:b/>
                <w:sz w:val="20"/>
                <w:szCs w:val="20"/>
                <w:u w:val="single"/>
              </w:rPr>
              <w:t>Committee comments</w:t>
            </w:r>
          </w:p>
          <w:p w14:paraId="2281856F" w14:textId="77777777" w:rsidR="00A35AD3" w:rsidRPr="000D79B5" w:rsidRDefault="00A35AD3" w:rsidP="00A35AD3">
            <w:pPr>
              <w:rPr>
                <w:rFonts w:eastAsia="Times New Roman"/>
                <w:sz w:val="20"/>
                <w:szCs w:val="20"/>
              </w:rPr>
            </w:pPr>
          </w:p>
          <w:p w14:paraId="5DE8BD47" w14:textId="77777777" w:rsidR="00A35AD3" w:rsidRPr="000D79B5" w:rsidRDefault="00A35AD3" w:rsidP="00A35AD3">
            <w:pPr>
              <w:rPr>
                <w:rFonts w:eastAsia="Times New Roman"/>
                <w:b/>
                <w:sz w:val="20"/>
                <w:szCs w:val="20"/>
              </w:rPr>
            </w:pPr>
            <w:r w:rsidRPr="000D79B5">
              <w:rPr>
                <w:rFonts w:eastAsia="Times New Roman"/>
                <w:b/>
                <w:sz w:val="20"/>
                <w:szCs w:val="20"/>
              </w:rPr>
              <w:t>Crime desk and Solvability factors in investigations (in principle)</w:t>
            </w:r>
          </w:p>
          <w:p w14:paraId="44B23159"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t>The Committee commended the quality of legal advice which accompanied the paper – the 12 points on that advice (in particular the first 2 around demonstrating the link between the analysis and outcomes) are incredibly worthwhile considering.</w:t>
            </w:r>
          </w:p>
          <w:p w14:paraId="031BF409"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t>The Committee noted the potential for unintended consequences around the use of solvability tools and the importance of premortem analysis to try to tease out what those potential pitfalls may be</w:t>
            </w:r>
          </w:p>
          <w:p w14:paraId="626DA26F"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t>Whilst recognising that this was an in principle presentation, the Committee noted the potential for this tool to be used on a regular basis in such a way that helped WMP take into account the changing nature of crime and how best to go about bringing investigations to a successful conclusion (taking into account multiple data points, including but not limited to reports directly taken from victims)</w:t>
            </w:r>
          </w:p>
          <w:p w14:paraId="22FD59C4" w14:textId="77777777" w:rsidR="00A35AD3" w:rsidRPr="000D79B5" w:rsidRDefault="00A35AD3" w:rsidP="00A35AD3">
            <w:pPr>
              <w:rPr>
                <w:rFonts w:eastAsia="Times New Roman"/>
                <w:sz w:val="20"/>
                <w:szCs w:val="20"/>
              </w:rPr>
            </w:pPr>
          </w:p>
          <w:p w14:paraId="6C696BB9" w14:textId="77777777" w:rsidR="00A35AD3" w:rsidRPr="000D79B5" w:rsidRDefault="00A35AD3" w:rsidP="00A35AD3">
            <w:pPr>
              <w:rPr>
                <w:rFonts w:eastAsia="Times New Roman"/>
                <w:b/>
                <w:sz w:val="20"/>
                <w:szCs w:val="20"/>
              </w:rPr>
            </w:pPr>
            <w:r w:rsidRPr="000D79B5">
              <w:rPr>
                <w:rFonts w:eastAsia="Times New Roman"/>
                <w:b/>
                <w:sz w:val="20"/>
                <w:szCs w:val="20"/>
              </w:rPr>
              <w:t>AndiESRA (no formal recommendation)</w:t>
            </w:r>
          </w:p>
          <w:p w14:paraId="235688E7"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lastRenderedPageBreak/>
              <w:t>The committee and presenter both acknowledge that as the project remains in a proof of concept stage, formal recommendations are more likely to be discussed at the next committee meeting.</w:t>
            </w:r>
          </w:p>
          <w:p w14:paraId="49CEC096"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t>The committee was pleased that a system of feedback and review is a priority for WMP in advancing this project and recommended that WMP ensure the effectiveness of the technology before investing immense amounts of money and time into the project.</w:t>
            </w:r>
          </w:p>
          <w:p w14:paraId="1BBF1CF3" w14:textId="77777777" w:rsidR="00A35AD3" w:rsidRPr="000D79B5" w:rsidRDefault="00A35AD3" w:rsidP="00A35AD3">
            <w:pPr>
              <w:pStyle w:val="ListParagraph"/>
              <w:numPr>
                <w:ilvl w:val="0"/>
                <w:numId w:val="7"/>
              </w:numPr>
              <w:spacing w:line="240" w:lineRule="auto"/>
              <w:rPr>
                <w:rFonts w:eastAsia="Times New Roman"/>
                <w:sz w:val="20"/>
                <w:szCs w:val="20"/>
              </w:rPr>
            </w:pPr>
            <w:r w:rsidRPr="000D79B5">
              <w:rPr>
                <w:rFonts w:eastAsia="Times New Roman"/>
                <w:sz w:val="20"/>
                <w:szCs w:val="20"/>
              </w:rPr>
              <w:t>The committee recommended that WMP should c</w:t>
            </w:r>
            <w:r w:rsidRPr="000D79B5">
              <w:rPr>
                <w:rFonts w:eastAsia="Times New Roman"/>
                <w:sz w:val="20"/>
                <w:szCs w:val="20"/>
              </w:rPr>
              <w:t>are</w:t>
            </w:r>
            <w:r w:rsidRPr="000D79B5">
              <w:rPr>
                <w:rFonts w:eastAsia="Times New Roman"/>
                <w:sz w:val="20"/>
                <w:szCs w:val="20"/>
              </w:rPr>
              <w:t>fully consider the potential for malicious attacks, whether the system itself needs to be able to identify such attacks or a sufficient failsafe requires installation.</w:t>
            </w:r>
          </w:p>
          <w:p w14:paraId="0DC663AF" w14:textId="77777777" w:rsidR="00AA38F3" w:rsidRPr="000D79B5" w:rsidRDefault="00AA38F3" w:rsidP="00D43694">
            <w:pPr>
              <w:jc w:val="both"/>
              <w:rPr>
                <w:rFonts w:eastAsia="Times New Roman" w:cstheme="minorHAnsi"/>
                <w:b/>
                <w:color w:val="000000"/>
                <w:sz w:val="20"/>
                <w:szCs w:val="20"/>
                <w:u w:val="single"/>
              </w:rPr>
            </w:pPr>
          </w:p>
        </w:tc>
        <w:tc>
          <w:tcPr>
            <w:tcW w:w="1560" w:type="dxa"/>
          </w:tcPr>
          <w:p w14:paraId="0EEAD60B" w14:textId="77777777" w:rsidR="00AA38F3" w:rsidRPr="000D79B5" w:rsidRDefault="00AA38F3" w:rsidP="00D43694">
            <w:pPr>
              <w:rPr>
                <w:rFonts w:cstheme="minorHAnsi"/>
                <w:b/>
                <w:sz w:val="20"/>
                <w:szCs w:val="20"/>
              </w:rPr>
            </w:pPr>
          </w:p>
        </w:tc>
      </w:tr>
      <w:tr w:rsidR="00AA38F3" w:rsidRPr="000D79B5" w14:paraId="68A680A1" w14:textId="77777777" w:rsidTr="00D43694">
        <w:tc>
          <w:tcPr>
            <w:tcW w:w="426" w:type="dxa"/>
          </w:tcPr>
          <w:p w14:paraId="4FE2DA87" w14:textId="77777777" w:rsidR="00AA38F3" w:rsidRPr="000D79B5" w:rsidRDefault="00A35AD3" w:rsidP="00D43694">
            <w:pPr>
              <w:rPr>
                <w:rFonts w:cstheme="minorHAnsi"/>
                <w:b/>
                <w:sz w:val="20"/>
                <w:szCs w:val="20"/>
              </w:rPr>
            </w:pPr>
            <w:r w:rsidRPr="000D79B5">
              <w:rPr>
                <w:rFonts w:cstheme="minorHAnsi"/>
                <w:b/>
                <w:sz w:val="20"/>
                <w:szCs w:val="20"/>
              </w:rPr>
              <w:t>9</w:t>
            </w:r>
          </w:p>
        </w:tc>
        <w:tc>
          <w:tcPr>
            <w:tcW w:w="1276" w:type="dxa"/>
          </w:tcPr>
          <w:p w14:paraId="4CE641F0" w14:textId="77777777" w:rsidR="00AA38F3" w:rsidRPr="000D79B5" w:rsidRDefault="00A35AD3" w:rsidP="00D43694">
            <w:pPr>
              <w:rPr>
                <w:rFonts w:cstheme="minorHAnsi"/>
                <w:b/>
                <w:sz w:val="20"/>
                <w:szCs w:val="20"/>
              </w:rPr>
            </w:pPr>
            <w:r w:rsidRPr="000D79B5">
              <w:rPr>
                <w:rFonts w:cstheme="minorHAnsi"/>
                <w:b/>
                <w:sz w:val="20"/>
                <w:szCs w:val="20"/>
              </w:rPr>
              <w:t>12:30</w:t>
            </w:r>
          </w:p>
        </w:tc>
        <w:tc>
          <w:tcPr>
            <w:tcW w:w="6378" w:type="dxa"/>
          </w:tcPr>
          <w:p w14:paraId="387C664F" w14:textId="77777777" w:rsidR="00AA38F3" w:rsidRPr="000D79B5" w:rsidRDefault="00A35AD3" w:rsidP="00D43694">
            <w:pPr>
              <w:jc w:val="both"/>
              <w:rPr>
                <w:rFonts w:eastAsia="Times New Roman" w:cstheme="minorHAnsi"/>
                <w:b/>
                <w:color w:val="000000"/>
                <w:sz w:val="20"/>
                <w:szCs w:val="20"/>
              </w:rPr>
            </w:pPr>
            <w:r w:rsidRPr="000D79B5">
              <w:rPr>
                <w:rFonts w:eastAsia="Times New Roman" w:cstheme="minorHAnsi"/>
                <w:b/>
                <w:color w:val="000000"/>
                <w:sz w:val="20"/>
                <w:szCs w:val="20"/>
              </w:rPr>
              <w:t>Meeting close (next meeting 4</w:t>
            </w:r>
            <w:r w:rsidRPr="000D79B5">
              <w:rPr>
                <w:rFonts w:eastAsia="Times New Roman" w:cstheme="minorHAnsi"/>
                <w:b/>
                <w:color w:val="000000"/>
                <w:sz w:val="20"/>
                <w:szCs w:val="20"/>
                <w:vertAlign w:val="superscript"/>
              </w:rPr>
              <w:t>th</w:t>
            </w:r>
            <w:r w:rsidRPr="000D79B5">
              <w:rPr>
                <w:rFonts w:eastAsia="Times New Roman" w:cstheme="minorHAnsi"/>
                <w:b/>
                <w:color w:val="000000"/>
                <w:sz w:val="20"/>
                <w:szCs w:val="20"/>
              </w:rPr>
              <w:t xml:space="preserve"> December)</w:t>
            </w:r>
          </w:p>
        </w:tc>
        <w:tc>
          <w:tcPr>
            <w:tcW w:w="1560" w:type="dxa"/>
          </w:tcPr>
          <w:p w14:paraId="176DC18A" w14:textId="77777777" w:rsidR="00AA38F3" w:rsidRPr="000D79B5" w:rsidRDefault="00AA38F3" w:rsidP="00D43694">
            <w:pPr>
              <w:rPr>
                <w:rFonts w:cstheme="minorHAnsi"/>
                <w:b/>
                <w:sz w:val="20"/>
                <w:szCs w:val="20"/>
              </w:rPr>
            </w:pPr>
          </w:p>
        </w:tc>
      </w:tr>
    </w:tbl>
    <w:p w14:paraId="56A194DA" w14:textId="77777777" w:rsidR="002D5695" w:rsidRPr="000D79B5" w:rsidRDefault="002D5695" w:rsidP="002D5695">
      <w:pPr>
        <w:rPr>
          <w:rFonts w:cstheme="minorHAnsi"/>
          <w:sz w:val="20"/>
          <w:szCs w:val="20"/>
        </w:rPr>
      </w:pPr>
    </w:p>
    <w:p w14:paraId="0FD84C69" w14:textId="77777777" w:rsidR="00273DE7" w:rsidRPr="000D79B5" w:rsidRDefault="00937097">
      <w:pPr>
        <w:rPr>
          <w:rFonts w:cstheme="minorHAnsi"/>
          <w:sz w:val="20"/>
          <w:szCs w:val="20"/>
        </w:rPr>
      </w:pPr>
    </w:p>
    <w:sectPr w:rsidR="00273DE7" w:rsidRPr="000D79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1E9C" w14:textId="77777777" w:rsidR="00937097" w:rsidRDefault="00937097" w:rsidP="00937097">
      <w:pPr>
        <w:spacing w:after="0" w:line="240" w:lineRule="auto"/>
      </w:pPr>
      <w:r>
        <w:separator/>
      </w:r>
    </w:p>
  </w:endnote>
  <w:endnote w:type="continuationSeparator" w:id="0">
    <w:p w14:paraId="3871F517" w14:textId="77777777" w:rsidR="00937097" w:rsidRDefault="00937097" w:rsidP="0093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D7B8" w14:textId="77777777" w:rsidR="003132E2" w:rsidRDefault="00937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0170" w14:textId="77777777" w:rsidR="003132E2" w:rsidRDefault="00937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1507" w14:textId="77777777" w:rsidR="003132E2" w:rsidRDefault="00937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23883" w14:textId="77777777" w:rsidR="00937097" w:rsidRDefault="00937097" w:rsidP="00937097">
      <w:pPr>
        <w:spacing w:after="0" w:line="240" w:lineRule="auto"/>
      </w:pPr>
      <w:r>
        <w:separator/>
      </w:r>
    </w:p>
  </w:footnote>
  <w:footnote w:type="continuationSeparator" w:id="0">
    <w:p w14:paraId="7F31B27D" w14:textId="77777777" w:rsidR="00937097" w:rsidRDefault="00937097" w:rsidP="00937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BEF4" w14:textId="77777777" w:rsidR="003132E2" w:rsidRDefault="00937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3AE8" w14:textId="77777777" w:rsidR="003132E2" w:rsidRDefault="00937097">
    <w:pPr>
      <w:pStyle w:val="Header"/>
    </w:pPr>
  </w:p>
  <w:p w14:paraId="2086966C" w14:textId="77777777" w:rsidR="003132E2" w:rsidRDefault="00937097" w:rsidP="005F3075">
    <w:pPr>
      <w:pStyle w:val="Header"/>
      <w:jc w:val="center"/>
    </w:pPr>
    <w:r w:rsidRPr="00045B6E">
      <w:rPr>
        <w:noProof/>
      </w:rPr>
      <w:drawing>
        <wp:inline distT="0" distB="0" distL="0" distR="0" wp14:anchorId="78BA0B48" wp14:editId="144FB967">
          <wp:extent cx="3640917"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291" cy="12079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F65F" w14:textId="77777777" w:rsidR="003132E2" w:rsidRDefault="0093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99"/>
    <w:multiLevelType w:val="hybridMultilevel"/>
    <w:tmpl w:val="3F54FC96"/>
    <w:lvl w:ilvl="0" w:tplc="48BE2A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F2C10"/>
    <w:multiLevelType w:val="hybridMultilevel"/>
    <w:tmpl w:val="BC5A6324"/>
    <w:lvl w:ilvl="0" w:tplc="48BE2A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3AB3"/>
    <w:multiLevelType w:val="hybridMultilevel"/>
    <w:tmpl w:val="9E686BE8"/>
    <w:lvl w:ilvl="0" w:tplc="48BE2A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05875"/>
    <w:multiLevelType w:val="hybridMultilevel"/>
    <w:tmpl w:val="826842FE"/>
    <w:lvl w:ilvl="0" w:tplc="48BE2A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47F9C"/>
    <w:multiLevelType w:val="hybridMultilevel"/>
    <w:tmpl w:val="9632906A"/>
    <w:lvl w:ilvl="0" w:tplc="48BE2A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28C7"/>
    <w:multiLevelType w:val="hybridMultilevel"/>
    <w:tmpl w:val="7700A12C"/>
    <w:lvl w:ilvl="0" w:tplc="3C0858B4">
      <w:start w:val="2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5D56B3"/>
    <w:multiLevelType w:val="hybridMultilevel"/>
    <w:tmpl w:val="07A6B5FC"/>
    <w:lvl w:ilvl="0" w:tplc="782A7B9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95"/>
    <w:rsid w:val="000B79D5"/>
    <w:rsid w:val="000D79B5"/>
    <w:rsid w:val="002952DD"/>
    <w:rsid w:val="002D5695"/>
    <w:rsid w:val="00480906"/>
    <w:rsid w:val="004E6B64"/>
    <w:rsid w:val="00792996"/>
    <w:rsid w:val="007C5F0C"/>
    <w:rsid w:val="00937097"/>
    <w:rsid w:val="009F44FA"/>
    <w:rsid w:val="009F7D79"/>
    <w:rsid w:val="00A34CF1"/>
    <w:rsid w:val="00A35AD3"/>
    <w:rsid w:val="00AA38F3"/>
    <w:rsid w:val="00C5440E"/>
    <w:rsid w:val="00CC7F1F"/>
    <w:rsid w:val="00F11B44"/>
    <w:rsid w:val="00F44063"/>
    <w:rsid w:val="00FF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3723"/>
  <w15:chartTrackingRefBased/>
  <w15:docId w15:val="{CCCCB209-39A9-40CC-A763-3D012876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6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695"/>
  </w:style>
  <w:style w:type="paragraph" w:styleId="Footer">
    <w:name w:val="footer"/>
    <w:basedOn w:val="Normal"/>
    <w:link w:val="FooterChar"/>
    <w:uiPriority w:val="99"/>
    <w:unhideWhenUsed/>
    <w:rsid w:val="002D5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695"/>
  </w:style>
  <w:style w:type="table" w:styleId="TableGrid">
    <w:name w:val="Table Grid"/>
    <w:basedOn w:val="TableNormal"/>
    <w:uiPriority w:val="39"/>
    <w:rsid w:val="002D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695"/>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D46B783F646499FC95B33F4BE47B8" ma:contentTypeVersion="17" ma:contentTypeDescription="Create a new document." ma:contentTypeScope="" ma:versionID="7c2e6a29896b42da3868864ff7ffb4c4">
  <xsd:schema xmlns:xsd="http://www.w3.org/2001/XMLSchema" xmlns:xs="http://www.w3.org/2001/XMLSchema" xmlns:p="http://schemas.microsoft.com/office/2006/metadata/properties" xmlns:ns3="cc058953-a0c5-46c4-ab54-a6419d56e38c" xmlns:ns4="3cb7a2da-05ac-49a7-9836-d9b0c2eae03c" targetNamespace="http://schemas.microsoft.com/office/2006/metadata/properties" ma:root="true" ma:fieldsID="dcfb06c715abf83e81375db06a4721fb" ns3:_="" ns4:_="">
    <xsd:import namespace="cc058953-a0c5-46c4-ab54-a6419d56e38c"/>
    <xsd:import namespace="3cb7a2da-05ac-49a7-9836-d9b0c2eae0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8953-a0c5-46c4-ab54-a6419d56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7a2da-05ac-49a7-9836-d9b0c2eae0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058953-a0c5-46c4-ab54-a6419d56e38c" xsi:nil="true"/>
  </documentManagement>
</p:properties>
</file>

<file path=customXml/itemProps1.xml><?xml version="1.0" encoding="utf-8"?>
<ds:datastoreItem xmlns:ds="http://schemas.openxmlformats.org/officeDocument/2006/customXml" ds:itemID="{D4C970AE-8C1F-4234-AF07-1820CD2E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8953-a0c5-46c4-ab54-a6419d56e38c"/>
    <ds:schemaRef ds:uri="3cb7a2da-05ac-49a7-9836-d9b0c2ea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FADE5-DDA1-4353-BFC9-8773CFE7FBC4}">
  <ds:schemaRefs>
    <ds:schemaRef ds:uri="http://schemas.microsoft.com/sharepoint/v3/contenttype/forms"/>
  </ds:schemaRefs>
</ds:datastoreItem>
</file>

<file path=customXml/itemProps3.xml><?xml version="1.0" encoding="utf-8"?>
<ds:datastoreItem xmlns:ds="http://schemas.openxmlformats.org/officeDocument/2006/customXml" ds:itemID="{1D0CABC8-D52F-44FD-9684-86B190035CA0}">
  <ds:schemaRefs>
    <ds:schemaRef ds:uri="http://schemas.microsoft.com/office/infopath/2007/PartnerControls"/>
    <ds:schemaRef ds:uri="http://purl.org/dc/elements/1.1/"/>
    <ds:schemaRef ds:uri="http://schemas.openxmlformats.org/package/2006/metadata/core-properties"/>
    <ds:schemaRef ds:uri="http://purl.org/dc/dcmitype/"/>
    <ds:schemaRef ds:uri="3cb7a2da-05ac-49a7-9836-d9b0c2eae03c"/>
    <ds:schemaRef ds:uri="http://schemas.microsoft.com/office/2006/documentManagement/types"/>
    <ds:schemaRef ds:uri="http://purl.org/dc/terms/"/>
    <ds:schemaRef ds:uri="cc058953-a0c5-46c4-ab54-a6419d56e38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Tracey</dc:creator>
  <cp:keywords/>
  <dc:description/>
  <cp:lastModifiedBy>Jack Tracey</cp:lastModifiedBy>
  <cp:revision>1</cp:revision>
  <dcterms:created xsi:type="dcterms:W3CDTF">2024-10-09T08:35:00Z</dcterms:created>
  <dcterms:modified xsi:type="dcterms:W3CDTF">2024-10-11T13:45:00Z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0x0101000BCD46B783F646499FC95B33F4BE47B8</vt:lpwstr>
  </property>
</Properties>
</file>